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56"/>
        <w:tblW w:w="0" w:type="auto"/>
        <w:tblLook w:val="01E0" w:firstRow="1" w:lastRow="1" w:firstColumn="1" w:lastColumn="1" w:noHBand="0" w:noVBand="0"/>
      </w:tblPr>
      <w:tblGrid>
        <w:gridCol w:w="4428"/>
        <w:gridCol w:w="5940"/>
      </w:tblGrid>
      <w:tr w:rsidR="00D637D9" w:rsidRPr="00D637D9" w14:paraId="07E1D92F" w14:textId="77777777" w:rsidTr="6BDC2CBF">
        <w:trPr>
          <w:trHeight w:val="1260"/>
        </w:trPr>
        <w:tc>
          <w:tcPr>
            <w:tcW w:w="4428" w:type="dxa"/>
            <w:vAlign w:val="center"/>
          </w:tcPr>
          <w:p w14:paraId="65C0BF61" w14:textId="77777777" w:rsidR="0089222F" w:rsidRPr="00D637D9" w:rsidRDefault="0089222F" w:rsidP="00FE396D">
            <w:pPr>
              <w:pStyle w:val="Header"/>
              <w:rPr>
                <w:rFonts w:ascii="Candara" w:hAnsi="Candara" w:cs="Arial"/>
                <w:b/>
                <w:sz w:val="23"/>
                <w:szCs w:val="23"/>
              </w:rPr>
            </w:pPr>
            <w:r w:rsidRPr="00D637D9">
              <w:rPr>
                <w:rFonts w:ascii="Candara" w:hAnsi="Candara" w:cs="Arial"/>
                <w:b/>
                <w:sz w:val="23"/>
                <w:szCs w:val="23"/>
              </w:rPr>
              <w:t>Indiana</w:t>
            </w:r>
            <w:r w:rsidR="00BD1566" w:rsidRPr="00D637D9">
              <w:rPr>
                <w:rFonts w:ascii="Candara" w:hAnsi="Candara" w:cs="Arial"/>
                <w:b/>
                <w:sz w:val="23"/>
                <w:szCs w:val="23"/>
              </w:rPr>
              <w:t xml:space="preserve"> Historical Society</w:t>
            </w:r>
          </w:p>
          <w:p w14:paraId="2E7ADA02" w14:textId="77777777" w:rsidR="0089222F" w:rsidRPr="00D637D9" w:rsidRDefault="00BD1566" w:rsidP="00FE396D">
            <w:pPr>
              <w:pStyle w:val="Header"/>
              <w:rPr>
                <w:rFonts w:ascii="Candara" w:hAnsi="Candara" w:cs="Arial"/>
                <w:b/>
                <w:sz w:val="23"/>
                <w:szCs w:val="23"/>
              </w:rPr>
            </w:pPr>
            <w:r w:rsidRPr="00D637D9">
              <w:rPr>
                <w:rFonts w:ascii="Candara" w:hAnsi="Candara" w:cs="Arial"/>
                <w:b/>
                <w:sz w:val="23"/>
                <w:szCs w:val="23"/>
              </w:rPr>
              <w:t>Job Description</w:t>
            </w:r>
          </w:p>
          <w:p w14:paraId="3A0A5C8A" w14:textId="1C8D0271" w:rsidR="0089222F" w:rsidRPr="00D637D9" w:rsidRDefault="004F361C" w:rsidP="7B893A70">
            <w:pPr>
              <w:rPr>
                <w:rFonts w:ascii="Candara" w:hAnsi="Candara"/>
                <w:b/>
                <w:bCs/>
                <w:sz w:val="20"/>
                <w:szCs w:val="20"/>
                <w:u w:val="single"/>
              </w:rPr>
            </w:pPr>
            <w:r>
              <w:rPr>
                <w:rFonts w:ascii="Candara" w:hAnsi="Candara"/>
                <w:sz w:val="20"/>
                <w:szCs w:val="20"/>
              </w:rPr>
              <w:t>July</w:t>
            </w:r>
            <w:r w:rsidR="00D637D9" w:rsidRPr="7B893A70">
              <w:rPr>
                <w:rFonts w:ascii="Candara" w:hAnsi="Candara"/>
                <w:sz w:val="20"/>
                <w:szCs w:val="20"/>
              </w:rPr>
              <w:t xml:space="preserve"> 202</w:t>
            </w:r>
            <w:r w:rsidR="78DB0244" w:rsidRPr="7B893A70">
              <w:rPr>
                <w:rFonts w:ascii="Candara" w:hAnsi="Candara"/>
                <w:sz w:val="20"/>
                <w:szCs w:val="20"/>
              </w:rPr>
              <w:t>1</w:t>
            </w:r>
          </w:p>
          <w:p w14:paraId="3A8CDD7E" w14:textId="77777777" w:rsidR="004763F9" w:rsidRPr="00D637D9" w:rsidRDefault="004763F9" w:rsidP="00AE3A8B">
            <w:pPr>
              <w:rPr>
                <w:rFonts w:ascii="Candara" w:hAnsi="Candara"/>
                <w:i/>
                <w:sz w:val="20"/>
                <w:szCs w:val="20"/>
              </w:rPr>
            </w:pPr>
          </w:p>
        </w:tc>
        <w:tc>
          <w:tcPr>
            <w:tcW w:w="5940" w:type="dxa"/>
          </w:tcPr>
          <w:p w14:paraId="491A0FED" w14:textId="7AA3B4BA" w:rsidR="0089222F" w:rsidRPr="00D637D9" w:rsidRDefault="00D637D9" w:rsidP="00D637D9">
            <w:pPr>
              <w:jc w:val="right"/>
              <w:rPr>
                <w:rFonts w:ascii="Candara" w:hAnsi="Candara"/>
              </w:rPr>
            </w:pPr>
            <w:r>
              <w:rPr>
                <w:noProof/>
              </w:rPr>
              <w:drawing>
                <wp:inline distT="0" distB="0" distL="0" distR="0" wp14:anchorId="50C00BCC" wp14:editId="3DEEDA07">
                  <wp:extent cx="1644468" cy="651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468" cy="651220"/>
                          </a:xfrm>
                          <a:prstGeom prst="rect">
                            <a:avLst/>
                          </a:prstGeom>
                        </pic:spPr>
                      </pic:pic>
                    </a:graphicData>
                  </a:graphic>
                </wp:inline>
              </w:drawing>
            </w:r>
          </w:p>
        </w:tc>
      </w:tr>
    </w:tbl>
    <w:tbl>
      <w:tblPr>
        <w:tblW w:w="0" w:type="auto"/>
        <w:tblLook w:val="01E0" w:firstRow="1" w:lastRow="1" w:firstColumn="1" w:lastColumn="1" w:noHBand="0" w:noVBand="0"/>
      </w:tblPr>
      <w:tblGrid>
        <w:gridCol w:w="3528"/>
        <w:gridCol w:w="6048"/>
      </w:tblGrid>
      <w:tr w:rsidR="00364539" w:rsidRPr="00D637D9" w14:paraId="496C46AB" w14:textId="77777777" w:rsidTr="5AA772AD">
        <w:tc>
          <w:tcPr>
            <w:tcW w:w="3528" w:type="dxa"/>
          </w:tcPr>
          <w:p w14:paraId="7E558AA1" w14:textId="77777777" w:rsidR="00364539" w:rsidRPr="00D637D9" w:rsidRDefault="00364539" w:rsidP="007F1308">
            <w:pPr>
              <w:rPr>
                <w:rFonts w:ascii="Candara" w:hAnsi="Candara"/>
                <w:b/>
                <w:caps/>
                <w:sz w:val="20"/>
                <w:szCs w:val="20"/>
              </w:rPr>
            </w:pPr>
            <w:r w:rsidRPr="00D637D9">
              <w:rPr>
                <w:rFonts w:ascii="Candara" w:hAnsi="Candara"/>
                <w:b/>
                <w:caps/>
                <w:sz w:val="20"/>
                <w:szCs w:val="20"/>
              </w:rPr>
              <w:t>Job Title:</w:t>
            </w:r>
          </w:p>
        </w:tc>
        <w:tc>
          <w:tcPr>
            <w:tcW w:w="6048" w:type="dxa"/>
          </w:tcPr>
          <w:p w14:paraId="32B44949" w14:textId="7A6ACF3C" w:rsidR="00364539" w:rsidRPr="00D637D9" w:rsidRDefault="00D637D9" w:rsidP="006260A5">
            <w:pPr>
              <w:rPr>
                <w:rFonts w:ascii="Candara" w:hAnsi="Candara"/>
                <w:sz w:val="20"/>
                <w:szCs w:val="20"/>
              </w:rPr>
            </w:pPr>
            <w:r w:rsidRPr="7B893A70">
              <w:rPr>
                <w:rFonts w:ascii="Candara" w:hAnsi="Candara"/>
                <w:sz w:val="20"/>
                <w:szCs w:val="20"/>
              </w:rPr>
              <w:t>Specialist, Education</w:t>
            </w:r>
            <w:r w:rsidR="1A0CC1CE" w:rsidRPr="7B893A70">
              <w:rPr>
                <w:rFonts w:ascii="Candara" w:hAnsi="Candara"/>
                <w:sz w:val="20"/>
                <w:szCs w:val="20"/>
              </w:rPr>
              <w:t xml:space="preserve"> and Engagement</w:t>
            </w:r>
          </w:p>
        </w:tc>
      </w:tr>
      <w:tr w:rsidR="00364539" w:rsidRPr="00D637D9" w14:paraId="1D8A50E1" w14:textId="77777777" w:rsidTr="5AA772AD">
        <w:tc>
          <w:tcPr>
            <w:tcW w:w="3528" w:type="dxa"/>
          </w:tcPr>
          <w:p w14:paraId="59DFDD18" w14:textId="77777777" w:rsidR="00364539" w:rsidRPr="00D637D9" w:rsidRDefault="00F15F24" w:rsidP="007F1308">
            <w:pPr>
              <w:rPr>
                <w:rFonts w:ascii="Candara" w:hAnsi="Candara"/>
                <w:b/>
                <w:caps/>
                <w:sz w:val="20"/>
                <w:szCs w:val="20"/>
              </w:rPr>
            </w:pPr>
            <w:r w:rsidRPr="00D637D9">
              <w:rPr>
                <w:rFonts w:ascii="Candara" w:hAnsi="Candara"/>
                <w:b/>
                <w:caps/>
                <w:sz w:val="20"/>
                <w:szCs w:val="20"/>
              </w:rPr>
              <w:t>Department</w:t>
            </w:r>
            <w:r w:rsidR="00364539" w:rsidRPr="00D637D9">
              <w:rPr>
                <w:rFonts w:ascii="Candara" w:hAnsi="Candara"/>
                <w:b/>
                <w:caps/>
                <w:sz w:val="20"/>
                <w:szCs w:val="20"/>
              </w:rPr>
              <w:t>:</w:t>
            </w:r>
          </w:p>
        </w:tc>
        <w:tc>
          <w:tcPr>
            <w:tcW w:w="6048" w:type="dxa"/>
          </w:tcPr>
          <w:p w14:paraId="7C31CCCA" w14:textId="06613B4A" w:rsidR="00364539" w:rsidRPr="00D637D9" w:rsidRDefault="00F6025F" w:rsidP="007F1308">
            <w:pPr>
              <w:rPr>
                <w:rFonts w:ascii="Candara" w:hAnsi="Candara"/>
                <w:sz w:val="20"/>
                <w:szCs w:val="20"/>
              </w:rPr>
            </w:pPr>
            <w:r w:rsidRPr="00D637D9">
              <w:rPr>
                <w:rFonts w:ascii="Candara" w:hAnsi="Candara"/>
                <w:sz w:val="20"/>
                <w:szCs w:val="20"/>
              </w:rPr>
              <w:t xml:space="preserve">Education </w:t>
            </w:r>
            <w:r w:rsidR="00A8345A" w:rsidRPr="00D637D9">
              <w:rPr>
                <w:rFonts w:ascii="Candara" w:hAnsi="Candara"/>
                <w:sz w:val="20"/>
                <w:szCs w:val="20"/>
              </w:rPr>
              <w:t xml:space="preserve">&amp; </w:t>
            </w:r>
            <w:r w:rsidRPr="00D637D9">
              <w:rPr>
                <w:rFonts w:ascii="Candara" w:hAnsi="Candara"/>
                <w:sz w:val="20"/>
                <w:szCs w:val="20"/>
              </w:rPr>
              <w:t>Engagement</w:t>
            </w:r>
          </w:p>
        </w:tc>
      </w:tr>
      <w:tr w:rsidR="00364539" w:rsidRPr="00D637D9" w14:paraId="1D467651" w14:textId="77777777" w:rsidTr="5AA772AD">
        <w:tc>
          <w:tcPr>
            <w:tcW w:w="3528" w:type="dxa"/>
          </w:tcPr>
          <w:p w14:paraId="5E4D8601" w14:textId="77777777" w:rsidR="00364539" w:rsidRPr="00D637D9" w:rsidRDefault="00364539" w:rsidP="007F1308">
            <w:pPr>
              <w:rPr>
                <w:rFonts w:ascii="Candara" w:hAnsi="Candara"/>
                <w:b/>
                <w:caps/>
                <w:sz w:val="20"/>
                <w:szCs w:val="20"/>
              </w:rPr>
            </w:pPr>
            <w:r w:rsidRPr="00D637D9">
              <w:rPr>
                <w:rFonts w:ascii="Candara" w:hAnsi="Candara"/>
                <w:b/>
                <w:caps/>
                <w:sz w:val="20"/>
                <w:szCs w:val="20"/>
              </w:rPr>
              <w:t>Reporting Relationship:</w:t>
            </w:r>
          </w:p>
        </w:tc>
        <w:tc>
          <w:tcPr>
            <w:tcW w:w="6048" w:type="dxa"/>
          </w:tcPr>
          <w:p w14:paraId="5F1AAC07" w14:textId="7A2CF769" w:rsidR="00364539" w:rsidRPr="00D637D9" w:rsidRDefault="0538F657" w:rsidP="5AA772AD">
            <w:pPr>
              <w:spacing w:line="259" w:lineRule="auto"/>
            </w:pPr>
            <w:r w:rsidRPr="5AA772AD">
              <w:rPr>
                <w:rFonts w:ascii="Candara" w:hAnsi="Candara"/>
                <w:sz w:val="20"/>
                <w:szCs w:val="20"/>
              </w:rPr>
              <w:t>Director, Education and Engagement</w:t>
            </w:r>
          </w:p>
        </w:tc>
      </w:tr>
      <w:tr w:rsidR="00364539" w:rsidRPr="00D637D9" w14:paraId="017B0D74" w14:textId="77777777" w:rsidTr="5AA772AD">
        <w:tc>
          <w:tcPr>
            <w:tcW w:w="3528" w:type="dxa"/>
          </w:tcPr>
          <w:p w14:paraId="3335B8E0" w14:textId="77777777" w:rsidR="00364539" w:rsidRPr="00D637D9" w:rsidRDefault="00364539" w:rsidP="007F1308">
            <w:pPr>
              <w:rPr>
                <w:rFonts w:ascii="Candara" w:hAnsi="Candara"/>
                <w:b/>
                <w:caps/>
                <w:sz w:val="20"/>
                <w:szCs w:val="20"/>
              </w:rPr>
            </w:pPr>
            <w:r w:rsidRPr="00D637D9">
              <w:rPr>
                <w:rFonts w:ascii="Candara" w:hAnsi="Candara"/>
                <w:b/>
                <w:caps/>
                <w:sz w:val="20"/>
                <w:szCs w:val="20"/>
              </w:rPr>
              <w:t>Employees Supervised:</w:t>
            </w:r>
          </w:p>
        </w:tc>
        <w:tc>
          <w:tcPr>
            <w:tcW w:w="6048" w:type="dxa"/>
          </w:tcPr>
          <w:p w14:paraId="2F022CBD" w14:textId="77777777" w:rsidR="00364539" w:rsidRPr="00D637D9" w:rsidRDefault="00BD1566" w:rsidP="007F1308">
            <w:pPr>
              <w:rPr>
                <w:rFonts w:ascii="Candara" w:hAnsi="Candara"/>
                <w:sz w:val="20"/>
                <w:szCs w:val="20"/>
              </w:rPr>
            </w:pPr>
            <w:r w:rsidRPr="00D637D9">
              <w:rPr>
                <w:rFonts w:ascii="Candara" w:hAnsi="Candara"/>
                <w:sz w:val="20"/>
                <w:szCs w:val="20"/>
              </w:rPr>
              <w:t>N/A</w:t>
            </w:r>
          </w:p>
        </w:tc>
      </w:tr>
      <w:tr w:rsidR="00364539" w:rsidRPr="00D637D9" w14:paraId="501BF85D" w14:textId="77777777" w:rsidTr="5AA772AD">
        <w:tc>
          <w:tcPr>
            <w:tcW w:w="3528" w:type="dxa"/>
          </w:tcPr>
          <w:p w14:paraId="68BFD6DB" w14:textId="77777777" w:rsidR="00364539" w:rsidRPr="00D637D9" w:rsidRDefault="009E2CAB" w:rsidP="007F1308">
            <w:pPr>
              <w:rPr>
                <w:rFonts w:ascii="Candara" w:hAnsi="Candara"/>
                <w:b/>
                <w:caps/>
                <w:sz w:val="20"/>
                <w:szCs w:val="20"/>
              </w:rPr>
            </w:pPr>
            <w:r w:rsidRPr="00D637D9">
              <w:rPr>
                <w:rFonts w:ascii="Candara" w:hAnsi="Candara"/>
                <w:b/>
                <w:caps/>
                <w:sz w:val="20"/>
                <w:szCs w:val="20"/>
              </w:rPr>
              <w:t>Full/part time</w:t>
            </w:r>
            <w:r w:rsidR="00364539" w:rsidRPr="00D637D9">
              <w:rPr>
                <w:rFonts w:ascii="Candara" w:hAnsi="Candara"/>
                <w:b/>
                <w:caps/>
                <w:sz w:val="20"/>
                <w:szCs w:val="20"/>
              </w:rPr>
              <w:t>:</w:t>
            </w:r>
          </w:p>
        </w:tc>
        <w:tc>
          <w:tcPr>
            <w:tcW w:w="6048" w:type="dxa"/>
          </w:tcPr>
          <w:p w14:paraId="22A286D9" w14:textId="77777777" w:rsidR="00364539" w:rsidRPr="00D637D9" w:rsidRDefault="006260A5" w:rsidP="007F1308">
            <w:pPr>
              <w:rPr>
                <w:rFonts w:ascii="Candara" w:hAnsi="Candara"/>
                <w:sz w:val="20"/>
                <w:szCs w:val="20"/>
              </w:rPr>
            </w:pPr>
            <w:r w:rsidRPr="00D637D9">
              <w:rPr>
                <w:rFonts w:ascii="Candara" w:hAnsi="Candara"/>
                <w:sz w:val="20"/>
                <w:szCs w:val="20"/>
              </w:rPr>
              <w:t>Part</w:t>
            </w:r>
            <w:r w:rsidR="00937620" w:rsidRPr="00D637D9">
              <w:rPr>
                <w:rFonts w:ascii="Candara" w:hAnsi="Candara"/>
                <w:sz w:val="20"/>
                <w:szCs w:val="20"/>
              </w:rPr>
              <w:t xml:space="preserve"> T</w:t>
            </w:r>
            <w:r w:rsidR="00F62DB4" w:rsidRPr="00D637D9">
              <w:rPr>
                <w:rFonts w:ascii="Candara" w:hAnsi="Candara"/>
                <w:sz w:val="20"/>
                <w:szCs w:val="20"/>
              </w:rPr>
              <w:t>ime</w:t>
            </w:r>
            <w:r w:rsidRPr="00D637D9">
              <w:rPr>
                <w:rFonts w:ascii="Candara" w:hAnsi="Candara"/>
                <w:sz w:val="20"/>
                <w:szCs w:val="20"/>
              </w:rPr>
              <w:t xml:space="preserve">, </w:t>
            </w:r>
            <w:r w:rsidR="006D0467" w:rsidRPr="00D637D9">
              <w:rPr>
                <w:rFonts w:ascii="Candara" w:hAnsi="Candara"/>
                <w:sz w:val="20"/>
                <w:szCs w:val="20"/>
              </w:rPr>
              <w:t xml:space="preserve">no more than </w:t>
            </w:r>
            <w:r w:rsidRPr="00D637D9">
              <w:rPr>
                <w:rFonts w:ascii="Candara" w:hAnsi="Candara"/>
                <w:sz w:val="20"/>
                <w:szCs w:val="20"/>
              </w:rPr>
              <w:t>25 hours/week</w:t>
            </w:r>
          </w:p>
        </w:tc>
      </w:tr>
      <w:tr w:rsidR="00937620" w:rsidRPr="00D637D9" w14:paraId="549AF402" w14:textId="77777777" w:rsidTr="5AA772AD">
        <w:tc>
          <w:tcPr>
            <w:tcW w:w="3528" w:type="dxa"/>
          </w:tcPr>
          <w:p w14:paraId="5C13F734" w14:textId="77777777" w:rsidR="00937620" w:rsidRPr="00D637D9" w:rsidRDefault="00937620" w:rsidP="00937620">
            <w:pPr>
              <w:rPr>
                <w:rFonts w:ascii="Candara" w:hAnsi="Candara"/>
                <w:b/>
                <w:caps/>
                <w:sz w:val="20"/>
                <w:szCs w:val="20"/>
              </w:rPr>
            </w:pPr>
            <w:r w:rsidRPr="00D637D9">
              <w:rPr>
                <w:rFonts w:ascii="Candara" w:hAnsi="Candara"/>
                <w:b/>
                <w:caps/>
                <w:sz w:val="20"/>
                <w:szCs w:val="20"/>
              </w:rPr>
              <w:t>FLSA Status &amp; pay grade:</w:t>
            </w:r>
          </w:p>
        </w:tc>
        <w:tc>
          <w:tcPr>
            <w:tcW w:w="6048" w:type="dxa"/>
          </w:tcPr>
          <w:p w14:paraId="04FF638E" w14:textId="00956E91" w:rsidR="00937620" w:rsidRPr="00D637D9" w:rsidRDefault="006260A5" w:rsidP="00937620">
            <w:pPr>
              <w:rPr>
                <w:rFonts w:ascii="Candara" w:hAnsi="Candara"/>
                <w:sz w:val="20"/>
                <w:szCs w:val="20"/>
              </w:rPr>
            </w:pPr>
            <w:r w:rsidRPr="72727B98">
              <w:rPr>
                <w:rFonts w:ascii="Candara" w:hAnsi="Candara"/>
                <w:sz w:val="20"/>
                <w:szCs w:val="20"/>
              </w:rPr>
              <w:t>Non-Exempt</w:t>
            </w:r>
          </w:p>
        </w:tc>
      </w:tr>
    </w:tbl>
    <w:p w14:paraId="578FDE1F" w14:textId="77777777" w:rsidR="00D94043" w:rsidRPr="00D637D9" w:rsidRDefault="00D94043" w:rsidP="007F1308">
      <w:pPr>
        <w:rPr>
          <w:rFonts w:ascii="Candara" w:hAnsi="Candara"/>
          <w:b/>
          <w:sz w:val="20"/>
          <w:szCs w:val="20"/>
        </w:rPr>
      </w:pPr>
    </w:p>
    <w:p w14:paraId="45492C98" w14:textId="77777777" w:rsidR="00D94043" w:rsidRPr="00D637D9" w:rsidRDefault="00364539" w:rsidP="00D94043">
      <w:pPr>
        <w:rPr>
          <w:rFonts w:ascii="Candara" w:hAnsi="Candara"/>
          <w:b/>
          <w:bCs/>
          <w:sz w:val="20"/>
          <w:szCs w:val="20"/>
        </w:rPr>
      </w:pPr>
      <w:r w:rsidRPr="00D637D9">
        <w:rPr>
          <w:rFonts w:ascii="Candara" w:hAnsi="Candara"/>
          <w:b/>
          <w:bCs/>
          <w:sz w:val="20"/>
          <w:szCs w:val="20"/>
        </w:rPr>
        <w:t>POSITION PURPOSE:</w:t>
      </w:r>
    </w:p>
    <w:p w14:paraId="23409B30" w14:textId="7F0E5FCB" w:rsidR="00EB01F0" w:rsidRPr="00D637D9" w:rsidRDefault="06F0187A" w:rsidP="00EB01F0">
      <w:pPr>
        <w:rPr>
          <w:rFonts w:ascii="Candara" w:hAnsi="Candara"/>
          <w:sz w:val="20"/>
          <w:szCs w:val="20"/>
        </w:rPr>
      </w:pPr>
      <w:r w:rsidRPr="7B893A70">
        <w:rPr>
          <w:rFonts w:ascii="Candara" w:hAnsi="Candara"/>
          <w:sz w:val="20"/>
          <w:szCs w:val="20"/>
        </w:rPr>
        <w:t>This position</w:t>
      </w:r>
      <w:r w:rsidR="004F361C">
        <w:rPr>
          <w:rFonts w:ascii="Candara" w:hAnsi="Candara"/>
          <w:sz w:val="20"/>
          <w:szCs w:val="20"/>
        </w:rPr>
        <w:t xml:space="preserve"> is involved in</w:t>
      </w:r>
      <w:r w:rsidR="00A8345A" w:rsidRPr="7B893A70">
        <w:rPr>
          <w:rFonts w:ascii="Candara" w:hAnsi="Candara"/>
          <w:sz w:val="20"/>
          <w:szCs w:val="20"/>
        </w:rPr>
        <w:t xml:space="preserve"> the </w:t>
      </w:r>
      <w:r w:rsidR="2C47EB87" w:rsidRPr="7B893A70">
        <w:rPr>
          <w:rFonts w:ascii="Candara" w:hAnsi="Candara"/>
          <w:sz w:val="20"/>
          <w:szCs w:val="20"/>
        </w:rPr>
        <w:t xml:space="preserve">development, implementation, and facilitation of </w:t>
      </w:r>
      <w:r w:rsidR="4EE1B9E6" w:rsidRPr="7B893A70">
        <w:rPr>
          <w:rFonts w:ascii="Candara" w:hAnsi="Candara"/>
          <w:sz w:val="20"/>
          <w:szCs w:val="20"/>
        </w:rPr>
        <w:t xml:space="preserve">departmental programming initiatives. </w:t>
      </w:r>
    </w:p>
    <w:p w14:paraId="008E3D5C" w14:textId="77777777" w:rsidR="00D94043" w:rsidRPr="00D637D9" w:rsidRDefault="00D94043" w:rsidP="00D94043">
      <w:pPr>
        <w:rPr>
          <w:rFonts w:ascii="Candara" w:hAnsi="Candara"/>
          <w:sz w:val="20"/>
          <w:szCs w:val="20"/>
        </w:rPr>
      </w:pPr>
    </w:p>
    <w:p w14:paraId="6BD49962" w14:textId="77777777" w:rsidR="00D94043" w:rsidRPr="00D637D9" w:rsidRDefault="00364539" w:rsidP="00D94043">
      <w:pPr>
        <w:rPr>
          <w:rFonts w:ascii="Candara" w:hAnsi="Candara"/>
          <w:b/>
          <w:bCs/>
          <w:sz w:val="20"/>
          <w:szCs w:val="20"/>
        </w:rPr>
      </w:pPr>
      <w:r w:rsidRPr="00D637D9">
        <w:rPr>
          <w:rFonts w:ascii="Candara" w:hAnsi="Candara"/>
          <w:b/>
          <w:bCs/>
          <w:sz w:val="20"/>
          <w:szCs w:val="20"/>
        </w:rPr>
        <w:t>ESSENTIAL FUNCTIONS:</w:t>
      </w:r>
    </w:p>
    <w:p w14:paraId="52F09455" w14:textId="0F80F91B" w:rsidR="00A8345A" w:rsidRPr="00D637D9" w:rsidRDefault="00EC4F79">
      <w:pPr>
        <w:numPr>
          <w:ilvl w:val="0"/>
          <w:numId w:val="2"/>
        </w:numPr>
        <w:rPr>
          <w:rFonts w:ascii="Candara" w:hAnsi="Candara"/>
          <w:sz w:val="20"/>
          <w:szCs w:val="20"/>
        </w:rPr>
      </w:pPr>
      <w:r>
        <w:rPr>
          <w:rFonts w:ascii="Candara" w:hAnsi="Candara"/>
          <w:sz w:val="20"/>
          <w:szCs w:val="20"/>
        </w:rPr>
        <w:t>D</w:t>
      </w:r>
      <w:r w:rsidR="032CB1FF" w:rsidRPr="7B893A70">
        <w:rPr>
          <w:rFonts w:ascii="Candara" w:hAnsi="Candara"/>
          <w:sz w:val="20"/>
          <w:szCs w:val="20"/>
        </w:rPr>
        <w:t>evelop</w:t>
      </w:r>
      <w:r>
        <w:rPr>
          <w:rFonts w:ascii="Candara" w:hAnsi="Candara"/>
          <w:sz w:val="20"/>
          <w:szCs w:val="20"/>
        </w:rPr>
        <w:t>/assist with developing</w:t>
      </w:r>
      <w:r w:rsidR="032CB1FF" w:rsidRPr="7B893A70">
        <w:rPr>
          <w:rFonts w:ascii="Candara" w:hAnsi="Candara"/>
          <w:sz w:val="20"/>
          <w:szCs w:val="20"/>
        </w:rPr>
        <w:t xml:space="preserve"> program elements including but not limited to content scripts and activities.</w:t>
      </w:r>
    </w:p>
    <w:p w14:paraId="4122A627" w14:textId="48F79808" w:rsidR="032CB1FF" w:rsidRDefault="00EC4F79" w:rsidP="7B893A70">
      <w:pPr>
        <w:numPr>
          <w:ilvl w:val="0"/>
          <w:numId w:val="2"/>
        </w:numPr>
        <w:rPr>
          <w:sz w:val="20"/>
          <w:szCs w:val="20"/>
        </w:rPr>
      </w:pPr>
      <w:r>
        <w:rPr>
          <w:rFonts w:ascii="Candara" w:hAnsi="Candara"/>
          <w:sz w:val="20"/>
          <w:szCs w:val="20"/>
        </w:rPr>
        <w:t>I</w:t>
      </w:r>
      <w:r w:rsidR="032CB1FF" w:rsidRPr="7B893A70">
        <w:rPr>
          <w:rFonts w:ascii="Candara" w:hAnsi="Candara"/>
          <w:sz w:val="20"/>
          <w:szCs w:val="20"/>
        </w:rPr>
        <w:t>mplement</w:t>
      </w:r>
      <w:r>
        <w:rPr>
          <w:rFonts w:ascii="Candara" w:hAnsi="Candara"/>
          <w:sz w:val="20"/>
          <w:szCs w:val="20"/>
        </w:rPr>
        <w:t xml:space="preserve">/assist with implementing </w:t>
      </w:r>
      <w:r w:rsidR="032CB1FF" w:rsidRPr="7B893A70">
        <w:rPr>
          <w:rFonts w:ascii="Candara" w:hAnsi="Candara"/>
          <w:sz w:val="20"/>
          <w:szCs w:val="20"/>
        </w:rPr>
        <w:t xml:space="preserve">virtual and in-person programming initiatives for </w:t>
      </w:r>
      <w:r w:rsidR="00DB33BC">
        <w:rPr>
          <w:rFonts w:ascii="Candara" w:hAnsi="Candara"/>
          <w:sz w:val="20"/>
          <w:szCs w:val="20"/>
        </w:rPr>
        <w:t xml:space="preserve">all </w:t>
      </w:r>
      <w:r w:rsidR="032CB1FF" w:rsidRPr="7B893A70">
        <w:rPr>
          <w:rFonts w:ascii="Candara" w:hAnsi="Candara"/>
          <w:sz w:val="20"/>
          <w:szCs w:val="20"/>
        </w:rPr>
        <w:t>audiences.</w:t>
      </w:r>
    </w:p>
    <w:p w14:paraId="220E0E43" w14:textId="2B07FBF1" w:rsidR="032CB1FF" w:rsidRDefault="00DB33BC" w:rsidP="7B893A70">
      <w:pPr>
        <w:numPr>
          <w:ilvl w:val="0"/>
          <w:numId w:val="2"/>
        </w:numPr>
        <w:rPr>
          <w:sz w:val="20"/>
          <w:szCs w:val="20"/>
        </w:rPr>
      </w:pPr>
      <w:r>
        <w:rPr>
          <w:rFonts w:ascii="Candara" w:hAnsi="Candara"/>
          <w:sz w:val="20"/>
          <w:szCs w:val="20"/>
        </w:rPr>
        <w:t>Facilitate</w:t>
      </w:r>
      <w:r w:rsidRPr="7B893A70">
        <w:rPr>
          <w:rFonts w:ascii="Candara" w:hAnsi="Candara"/>
          <w:sz w:val="20"/>
          <w:szCs w:val="20"/>
        </w:rPr>
        <w:t xml:space="preserve"> </w:t>
      </w:r>
      <w:r w:rsidR="032CB1FF" w:rsidRPr="7B893A70">
        <w:rPr>
          <w:rFonts w:ascii="Candara" w:hAnsi="Candara"/>
          <w:sz w:val="20"/>
          <w:szCs w:val="20"/>
        </w:rPr>
        <w:t>program</w:t>
      </w:r>
      <w:r>
        <w:rPr>
          <w:rFonts w:ascii="Candara" w:hAnsi="Candara"/>
          <w:sz w:val="20"/>
          <w:szCs w:val="20"/>
        </w:rPr>
        <w:t>s</w:t>
      </w:r>
      <w:r w:rsidR="032CB1FF" w:rsidRPr="7B893A70">
        <w:rPr>
          <w:rFonts w:ascii="Candara" w:hAnsi="Candara"/>
          <w:sz w:val="20"/>
          <w:szCs w:val="20"/>
        </w:rPr>
        <w:t xml:space="preserve"> as needed.</w:t>
      </w:r>
    </w:p>
    <w:p w14:paraId="6924E7E6" w14:textId="26FF850C" w:rsidR="00A8345A" w:rsidRPr="00837981" w:rsidRDefault="00A8345A">
      <w:pPr>
        <w:numPr>
          <w:ilvl w:val="0"/>
          <w:numId w:val="2"/>
        </w:numPr>
        <w:rPr>
          <w:rFonts w:ascii="Candara" w:hAnsi="Candara"/>
          <w:sz w:val="20"/>
          <w:szCs w:val="20"/>
        </w:rPr>
      </w:pPr>
      <w:r w:rsidRPr="7B893A70">
        <w:rPr>
          <w:rFonts w:ascii="Candara" w:hAnsi="Candara"/>
          <w:sz w:val="20"/>
          <w:szCs w:val="20"/>
        </w:rPr>
        <w:t>Assist w</w:t>
      </w:r>
      <w:r w:rsidR="7A17D6AE" w:rsidRPr="7B893A70">
        <w:rPr>
          <w:rFonts w:ascii="Candara" w:hAnsi="Candara"/>
          <w:sz w:val="20"/>
          <w:szCs w:val="20"/>
        </w:rPr>
        <w:t>ith the development of asynchronous educational videos for student and adult researchers.</w:t>
      </w:r>
    </w:p>
    <w:p w14:paraId="309E01FC" w14:textId="4862D53E" w:rsidR="7A17D6AE" w:rsidRDefault="7A17D6AE" w:rsidP="7B893A70">
      <w:pPr>
        <w:numPr>
          <w:ilvl w:val="0"/>
          <w:numId w:val="2"/>
        </w:numPr>
        <w:spacing w:line="259" w:lineRule="auto"/>
        <w:rPr>
          <w:rFonts w:ascii="Candara" w:eastAsia="Candara" w:hAnsi="Candara" w:cs="Candara"/>
        </w:rPr>
      </w:pPr>
      <w:r w:rsidRPr="7B893A70">
        <w:rPr>
          <w:rFonts w:ascii="Candara" w:hAnsi="Candara"/>
          <w:sz w:val="20"/>
          <w:szCs w:val="20"/>
        </w:rPr>
        <w:t xml:space="preserve">Work collaboratively to track data and program evaluation as needed. </w:t>
      </w:r>
    </w:p>
    <w:p w14:paraId="1006DC21" w14:textId="7A03B170" w:rsidR="00A73400" w:rsidRPr="00837981" w:rsidRDefault="7A17D6AE" w:rsidP="005063D3">
      <w:pPr>
        <w:numPr>
          <w:ilvl w:val="0"/>
          <w:numId w:val="2"/>
        </w:numPr>
        <w:rPr>
          <w:rFonts w:ascii="Candara" w:hAnsi="Candara"/>
          <w:sz w:val="20"/>
          <w:szCs w:val="20"/>
        </w:rPr>
      </w:pPr>
      <w:r w:rsidRPr="7B893A70">
        <w:rPr>
          <w:rFonts w:ascii="Candara" w:hAnsi="Candara"/>
          <w:sz w:val="20"/>
          <w:szCs w:val="20"/>
        </w:rPr>
        <w:t>Mentor interns as appropriate.</w:t>
      </w:r>
    </w:p>
    <w:p w14:paraId="5963591E" w14:textId="2D4EDAE1" w:rsidR="005A153A" w:rsidRPr="00837981" w:rsidRDefault="005A153A">
      <w:pPr>
        <w:pStyle w:val="ListParagraph"/>
        <w:numPr>
          <w:ilvl w:val="0"/>
          <w:numId w:val="1"/>
        </w:numPr>
        <w:rPr>
          <w:rFonts w:ascii="Candara" w:hAnsi="Candara"/>
          <w:sz w:val="20"/>
          <w:szCs w:val="20"/>
        </w:rPr>
      </w:pPr>
      <w:r w:rsidRPr="72727B98">
        <w:rPr>
          <w:rFonts w:ascii="Candara" w:hAnsi="Candara"/>
          <w:sz w:val="20"/>
          <w:szCs w:val="20"/>
        </w:rPr>
        <w:t>Support</w:t>
      </w:r>
      <w:r w:rsidR="5EEDD07E" w:rsidRPr="72727B98">
        <w:rPr>
          <w:rFonts w:ascii="Candara" w:hAnsi="Candara"/>
          <w:sz w:val="20"/>
          <w:szCs w:val="20"/>
        </w:rPr>
        <w:t xml:space="preserve"> annual</w:t>
      </w:r>
      <w:r w:rsidRPr="72727B98">
        <w:rPr>
          <w:rFonts w:ascii="Candara" w:hAnsi="Candara"/>
          <w:sz w:val="20"/>
          <w:szCs w:val="20"/>
        </w:rPr>
        <w:t xml:space="preserve"> department initiatives</w:t>
      </w:r>
      <w:r w:rsidR="6FEFEAA1" w:rsidRPr="72727B98">
        <w:rPr>
          <w:rFonts w:ascii="Candara" w:hAnsi="Candara"/>
          <w:sz w:val="20"/>
          <w:szCs w:val="20"/>
        </w:rPr>
        <w:t>.</w:t>
      </w:r>
    </w:p>
    <w:p w14:paraId="535EAE43" w14:textId="3F641717" w:rsidR="00A73400" w:rsidRPr="00837981" w:rsidRDefault="00A73400" w:rsidP="005063D3">
      <w:pPr>
        <w:pStyle w:val="ListParagraph"/>
        <w:numPr>
          <w:ilvl w:val="0"/>
          <w:numId w:val="1"/>
        </w:numPr>
        <w:rPr>
          <w:rFonts w:ascii="Candara" w:hAnsi="Candara"/>
          <w:sz w:val="20"/>
          <w:szCs w:val="20"/>
        </w:rPr>
      </w:pPr>
      <w:r w:rsidRPr="72727B98">
        <w:rPr>
          <w:rFonts w:ascii="Candara" w:hAnsi="Candara"/>
          <w:sz w:val="20"/>
          <w:szCs w:val="20"/>
        </w:rPr>
        <w:t>Perform other duties as assigned</w:t>
      </w:r>
      <w:r w:rsidR="04E95F39" w:rsidRPr="72727B98">
        <w:rPr>
          <w:rFonts w:ascii="Candara" w:hAnsi="Candara"/>
          <w:sz w:val="20"/>
          <w:szCs w:val="20"/>
        </w:rPr>
        <w:t>.</w:t>
      </w:r>
    </w:p>
    <w:p w14:paraId="72501C6D" w14:textId="77777777" w:rsidR="00A73400" w:rsidRPr="00D637D9" w:rsidRDefault="00A73400" w:rsidP="00A73400">
      <w:pPr>
        <w:rPr>
          <w:rFonts w:ascii="Candara" w:hAnsi="Candara"/>
          <w:b/>
          <w:bCs/>
          <w:sz w:val="20"/>
          <w:szCs w:val="20"/>
        </w:rPr>
      </w:pPr>
      <w:r w:rsidRPr="00D637D9">
        <w:rPr>
          <w:rFonts w:ascii="Candara" w:hAnsi="Candara"/>
          <w:b/>
          <w:bCs/>
          <w:sz w:val="20"/>
          <w:szCs w:val="20"/>
        </w:rPr>
        <w:t>ESSENTIAL KNOWLEDGE, SKILLS, &amp; ABILITIES:</w:t>
      </w:r>
    </w:p>
    <w:p w14:paraId="21DB6D53" w14:textId="68A26817" w:rsidR="00A73400" w:rsidRPr="00D637D9" w:rsidRDefault="00A73400" w:rsidP="005063D3">
      <w:pPr>
        <w:numPr>
          <w:ilvl w:val="0"/>
          <w:numId w:val="3"/>
        </w:numPr>
        <w:rPr>
          <w:rFonts w:ascii="Candara" w:hAnsi="Candara"/>
          <w:sz w:val="20"/>
          <w:szCs w:val="20"/>
        </w:rPr>
      </w:pPr>
      <w:r w:rsidRPr="7B893A70">
        <w:rPr>
          <w:rFonts w:ascii="Candara" w:hAnsi="Candara"/>
          <w:sz w:val="20"/>
          <w:szCs w:val="20"/>
        </w:rPr>
        <w:t>Excellent communication</w:t>
      </w:r>
      <w:r w:rsidR="00837981" w:rsidRPr="7B893A70">
        <w:rPr>
          <w:rFonts w:ascii="Candara" w:hAnsi="Candara"/>
          <w:sz w:val="20"/>
          <w:szCs w:val="20"/>
        </w:rPr>
        <w:t xml:space="preserve"> and presentation</w:t>
      </w:r>
      <w:r w:rsidRPr="7B893A70">
        <w:rPr>
          <w:rFonts w:ascii="Candara" w:hAnsi="Candara"/>
          <w:sz w:val="20"/>
          <w:szCs w:val="20"/>
        </w:rPr>
        <w:t xml:space="preserve"> skills</w:t>
      </w:r>
      <w:r w:rsidR="2D66BC06" w:rsidRPr="7B893A70">
        <w:rPr>
          <w:rFonts w:ascii="Candara" w:hAnsi="Candara"/>
          <w:sz w:val="20"/>
          <w:szCs w:val="20"/>
        </w:rPr>
        <w:t xml:space="preserve">, ability to communicate to diverse </w:t>
      </w:r>
      <w:r w:rsidR="004F361C" w:rsidRPr="7B893A70">
        <w:rPr>
          <w:rFonts w:ascii="Candara" w:hAnsi="Candara"/>
          <w:sz w:val="20"/>
          <w:szCs w:val="20"/>
        </w:rPr>
        <w:t>audiences.</w:t>
      </w:r>
      <w:r w:rsidR="2D66BC06" w:rsidRPr="7B893A70">
        <w:rPr>
          <w:rFonts w:ascii="Candara" w:hAnsi="Candara"/>
          <w:sz w:val="20"/>
          <w:szCs w:val="20"/>
        </w:rPr>
        <w:t xml:space="preserve"> </w:t>
      </w:r>
    </w:p>
    <w:p w14:paraId="79FDD0C8" w14:textId="20D4D04F" w:rsidR="00A73400" w:rsidRPr="00D637D9" w:rsidRDefault="00A73400" w:rsidP="005063D3">
      <w:pPr>
        <w:numPr>
          <w:ilvl w:val="0"/>
          <w:numId w:val="3"/>
        </w:numPr>
        <w:rPr>
          <w:rFonts w:ascii="Candara" w:hAnsi="Candara"/>
          <w:sz w:val="20"/>
          <w:szCs w:val="20"/>
        </w:rPr>
      </w:pPr>
      <w:r w:rsidRPr="7B893A70">
        <w:rPr>
          <w:rFonts w:ascii="Candara" w:hAnsi="Candara"/>
          <w:sz w:val="20"/>
          <w:szCs w:val="20"/>
        </w:rPr>
        <w:t>Ability to manage multiple tasks simultaneously</w:t>
      </w:r>
      <w:r w:rsidR="48A0ADD5" w:rsidRPr="7B893A70">
        <w:rPr>
          <w:rFonts w:ascii="Candara" w:hAnsi="Candara"/>
          <w:sz w:val="20"/>
          <w:szCs w:val="20"/>
        </w:rPr>
        <w:t>.</w:t>
      </w:r>
    </w:p>
    <w:p w14:paraId="193F7B60" w14:textId="6267AF41" w:rsidR="00A73400" w:rsidRPr="00D637D9" w:rsidRDefault="00A73400" w:rsidP="005063D3">
      <w:pPr>
        <w:numPr>
          <w:ilvl w:val="0"/>
          <w:numId w:val="3"/>
        </w:numPr>
        <w:rPr>
          <w:rFonts w:ascii="Candara" w:hAnsi="Candara"/>
          <w:sz w:val="20"/>
          <w:szCs w:val="20"/>
        </w:rPr>
      </w:pPr>
      <w:r w:rsidRPr="7B893A70">
        <w:rPr>
          <w:rFonts w:ascii="Candara" w:hAnsi="Candara"/>
          <w:sz w:val="20"/>
          <w:szCs w:val="20"/>
        </w:rPr>
        <w:t xml:space="preserve">Complex </w:t>
      </w:r>
      <w:r w:rsidR="00D637D9" w:rsidRPr="7B893A70">
        <w:rPr>
          <w:rFonts w:ascii="Candara" w:hAnsi="Candara"/>
          <w:sz w:val="20"/>
          <w:szCs w:val="20"/>
        </w:rPr>
        <w:t>problem-solving</w:t>
      </w:r>
      <w:r w:rsidRPr="7B893A70">
        <w:rPr>
          <w:rFonts w:ascii="Candara" w:hAnsi="Candara"/>
          <w:sz w:val="20"/>
          <w:szCs w:val="20"/>
        </w:rPr>
        <w:t xml:space="preserve"> skills </w:t>
      </w:r>
      <w:proofErr w:type="gramStart"/>
      <w:r w:rsidRPr="7B893A70">
        <w:rPr>
          <w:rFonts w:ascii="Candara" w:hAnsi="Candara"/>
          <w:sz w:val="20"/>
          <w:szCs w:val="20"/>
        </w:rPr>
        <w:t>in order to</w:t>
      </w:r>
      <w:proofErr w:type="gramEnd"/>
      <w:r w:rsidRPr="7B893A70">
        <w:rPr>
          <w:rFonts w:ascii="Candara" w:hAnsi="Candara"/>
          <w:sz w:val="20"/>
          <w:szCs w:val="20"/>
        </w:rPr>
        <w:t xml:space="preserve"> develop and implement solutions</w:t>
      </w:r>
      <w:r w:rsidR="3E07D894" w:rsidRPr="7B893A70">
        <w:rPr>
          <w:rFonts w:ascii="Candara" w:hAnsi="Candara"/>
          <w:sz w:val="20"/>
          <w:szCs w:val="20"/>
        </w:rPr>
        <w:t>.</w:t>
      </w:r>
    </w:p>
    <w:p w14:paraId="24B24EA3" w14:textId="776BC671" w:rsidR="3F921AEE" w:rsidRDefault="3F921AEE" w:rsidP="7B893A70">
      <w:pPr>
        <w:numPr>
          <w:ilvl w:val="0"/>
          <w:numId w:val="3"/>
        </w:numPr>
        <w:spacing w:line="259" w:lineRule="auto"/>
        <w:rPr>
          <w:rFonts w:ascii="Candara" w:eastAsia="Candara" w:hAnsi="Candara" w:cs="Candara"/>
        </w:rPr>
      </w:pPr>
      <w:r w:rsidRPr="7B893A70">
        <w:rPr>
          <w:rFonts w:ascii="Candara" w:hAnsi="Candara"/>
          <w:sz w:val="20"/>
          <w:szCs w:val="20"/>
        </w:rPr>
        <w:t>Independent self-starter</w:t>
      </w:r>
      <w:r w:rsidR="01939FBC" w:rsidRPr="7B893A70">
        <w:rPr>
          <w:rFonts w:ascii="Candara" w:hAnsi="Candara"/>
          <w:sz w:val="20"/>
          <w:szCs w:val="20"/>
        </w:rPr>
        <w:t>.</w:t>
      </w:r>
    </w:p>
    <w:p w14:paraId="4D6C297A" w14:textId="03B21194" w:rsidR="01939FBC" w:rsidRDefault="01939FBC" w:rsidP="7B893A70">
      <w:pPr>
        <w:numPr>
          <w:ilvl w:val="0"/>
          <w:numId w:val="3"/>
        </w:numPr>
        <w:spacing w:line="259" w:lineRule="auto"/>
      </w:pPr>
      <w:r w:rsidRPr="7B893A70">
        <w:rPr>
          <w:rFonts w:ascii="Candara" w:hAnsi="Candara"/>
          <w:sz w:val="20"/>
          <w:szCs w:val="20"/>
        </w:rPr>
        <w:t xml:space="preserve">Collaborator. </w:t>
      </w:r>
    </w:p>
    <w:p w14:paraId="6F65D928" w14:textId="657DF6BD" w:rsidR="00A73400" w:rsidRDefault="00A73400" w:rsidP="005063D3">
      <w:pPr>
        <w:numPr>
          <w:ilvl w:val="0"/>
          <w:numId w:val="3"/>
        </w:numPr>
        <w:rPr>
          <w:rFonts w:ascii="Candara" w:hAnsi="Candara"/>
          <w:sz w:val="20"/>
          <w:szCs w:val="20"/>
        </w:rPr>
      </w:pPr>
      <w:r w:rsidRPr="7B893A70">
        <w:rPr>
          <w:rFonts w:ascii="Candara" w:hAnsi="Candara"/>
          <w:sz w:val="20"/>
          <w:szCs w:val="20"/>
        </w:rPr>
        <w:t>Excellent computer skills</w:t>
      </w:r>
      <w:r w:rsidR="5EC8DF41" w:rsidRPr="7B893A70">
        <w:rPr>
          <w:rFonts w:ascii="Candara" w:hAnsi="Candara"/>
          <w:sz w:val="20"/>
          <w:szCs w:val="20"/>
        </w:rPr>
        <w:t>, and willingness to learn new skills as needed</w:t>
      </w:r>
      <w:r w:rsidR="5E998CD0" w:rsidRPr="7B893A70">
        <w:rPr>
          <w:rFonts w:ascii="Candara" w:hAnsi="Candara"/>
          <w:sz w:val="20"/>
          <w:szCs w:val="20"/>
        </w:rPr>
        <w:t>.</w:t>
      </w:r>
    </w:p>
    <w:p w14:paraId="2C6FA493" w14:textId="6FC4E332" w:rsidR="004F361C" w:rsidRDefault="004F361C" w:rsidP="005063D3">
      <w:pPr>
        <w:numPr>
          <w:ilvl w:val="0"/>
          <w:numId w:val="3"/>
        </w:numPr>
        <w:rPr>
          <w:rFonts w:ascii="Candara" w:hAnsi="Candara"/>
          <w:sz w:val="20"/>
          <w:szCs w:val="20"/>
        </w:rPr>
      </w:pPr>
      <w:r>
        <w:rPr>
          <w:rFonts w:ascii="Candara" w:hAnsi="Candara"/>
          <w:sz w:val="20"/>
          <w:szCs w:val="20"/>
        </w:rPr>
        <w:t>Ability to travel, including some overnight trips.</w:t>
      </w:r>
    </w:p>
    <w:p w14:paraId="0D4D8FAC" w14:textId="520ACFCD" w:rsidR="004F361C" w:rsidRPr="00D637D9" w:rsidRDefault="004F361C" w:rsidP="005063D3">
      <w:pPr>
        <w:numPr>
          <w:ilvl w:val="0"/>
          <w:numId w:val="3"/>
        </w:numPr>
        <w:rPr>
          <w:rFonts w:ascii="Candara" w:hAnsi="Candara"/>
          <w:sz w:val="20"/>
          <w:szCs w:val="20"/>
        </w:rPr>
      </w:pPr>
      <w:r>
        <w:rPr>
          <w:rFonts w:ascii="Candara" w:hAnsi="Candara"/>
          <w:sz w:val="20"/>
          <w:szCs w:val="20"/>
        </w:rPr>
        <w:t xml:space="preserve">Ability to work flexible schedule including occasional evenings, </w:t>
      </w:r>
      <w:proofErr w:type="gramStart"/>
      <w:r>
        <w:rPr>
          <w:rFonts w:ascii="Candara" w:hAnsi="Candara"/>
          <w:sz w:val="20"/>
          <w:szCs w:val="20"/>
        </w:rPr>
        <w:t>weekends</w:t>
      </w:r>
      <w:proofErr w:type="gramEnd"/>
      <w:r>
        <w:rPr>
          <w:rFonts w:ascii="Candara" w:hAnsi="Candara"/>
          <w:sz w:val="20"/>
          <w:szCs w:val="20"/>
        </w:rPr>
        <w:t xml:space="preserve"> and special events.</w:t>
      </w:r>
    </w:p>
    <w:p w14:paraId="50F8702A" w14:textId="0CCAF847" w:rsidR="00A73400" w:rsidRPr="00D637D9" w:rsidRDefault="00A73400" w:rsidP="7B893A70">
      <w:pPr>
        <w:rPr>
          <w:rFonts w:ascii="Candara" w:hAnsi="Candara"/>
        </w:rPr>
      </w:pPr>
    </w:p>
    <w:p w14:paraId="65F3E4C1" w14:textId="77777777" w:rsidR="00A73400" w:rsidRPr="00837981" w:rsidRDefault="00A73400" w:rsidP="00A73400">
      <w:pPr>
        <w:rPr>
          <w:rFonts w:ascii="Candara" w:hAnsi="Candara"/>
          <w:b/>
          <w:bCs/>
          <w:sz w:val="20"/>
          <w:szCs w:val="20"/>
        </w:rPr>
      </w:pPr>
      <w:r w:rsidRPr="00837981">
        <w:rPr>
          <w:rFonts w:ascii="Candara" w:hAnsi="Candara"/>
          <w:b/>
          <w:bCs/>
          <w:sz w:val="20"/>
          <w:szCs w:val="20"/>
        </w:rPr>
        <w:t>PHYSICAL REQUIREMENTS:</w:t>
      </w:r>
    </w:p>
    <w:p w14:paraId="589BB6B9" w14:textId="77777777" w:rsidR="00A73400" w:rsidRPr="00837981" w:rsidRDefault="00A73400" w:rsidP="00A73400">
      <w:pPr>
        <w:rPr>
          <w:rFonts w:ascii="Candara" w:hAnsi="Candara"/>
          <w:sz w:val="20"/>
          <w:szCs w:val="20"/>
        </w:rPr>
      </w:pPr>
      <w:r w:rsidRPr="00837981">
        <w:rPr>
          <w:rFonts w:ascii="Candara" w:hAnsi="Candara"/>
          <w:sz w:val="20"/>
          <w:szCs w:val="20"/>
        </w:rPr>
        <w:t>Work is performed in a typical office environment with some work outdoors.</w:t>
      </w:r>
    </w:p>
    <w:p w14:paraId="68BDC5A6" w14:textId="77777777" w:rsidR="00A73400" w:rsidRPr="00837981" w:rsidRDefault="00A73400" w:rsidP="00A73400">
      <w:pPr>
        <w:rPr>
          <w:rFonts w:ascii="Candara" w:hAnsi="Candara"/>
          <w:sz w:val="20"/>
          <w:szCs w:val="20"/>
        </w:rPr>
      </w:pPr>
      <w:r w:rsidRPr="00837981">
        <w:rPr>
          <w:rFonts w:ascii="Candara" w:hAnsi="Candara"/>
          <w:sz w:val="20"/>
          <w:szCs w:val="20"/>
        </w:rPr>
        <w:t xml:space="preserve">Physical Movement – Stooping, Climbing, Bending, Kneeling, Reaching and Crouching </w:t>
      </w:r>
      <w:proofErr w:type="gramStart"/>
      <w:r w:rsidRPr="00837981">
        <w:rPr>
          <w:rFonts w:ascii="Candara" w:hAnsi="Candara"/>
          <w:sz w:val="20"/>
          <w:szCs w:val="20"/>
        </w:rPr>
        <w:t>in order to</w:t>
      </w:r>
      <w:proofErr w:type="gramEnd"/>
      <w:r w:rsidRPr="00837981">
        <w:rPr>
          <w:rFonts w:ascii="Candara" w:hAnsi="Candara"/>
          <w:sz w:val="20"/>
          <w:szCs w:val="20"/>
        </w:rPr>
        <w:t xml:space="preserve"> reach &amp; pick up items. Must be able to walk and/or stand for long periods of time.</w:t>
      </w:r>
    </w:p>
    <w:p w14:paraId="68122B3A" w14:textId="77777777" w:rsidR="00A73400" w:rsidRPr="00837981" w:rsidRDefault="00A73400" w:rsidP="00A73400">
      <w:pPr>
        <w:rPr>
          <w:rFonts w:ascii="Candara" w:hAnsi="Candara"/>
          <w:sz w:val="20"/>
          <w:szCs w:val="20"/>
        </w:rPr>
      </w:pPr>
      <w:r w:rsidRPr="00837981">
        <w:rPr>
          <w:rFonts w:ascii="Candara" w:hAnsi="Candara"/>
          <w:sz w:val="20"/>
          <w:szCs w:val="20"/>
        </w:rPr>
        <w:t>Wrist &amp; Visual Stamina – Ability to type and focus on a computer screen for prolonged periods of time</w:t>
      </w:r>
    </w:p>
    <w:p w14:paraId="1C113899" w14:textId="77777777" w:rsidR="00A73400" w:rsidRPr="00D637D9" w:rsidRDefault="00A73400" w:rsidP="00A73400">
      <w:pPr>
        <w:rPr>
          <w:rFonts w:ascii="Candara" w:hAnsi="Candara"/>
          <w:sz w:val="16"/>
          <w:szCs w:val="16"/>
        </w:rPr>
      </w:pPr>
      <w:r w:rsidRPr="00837981">
        <w:rPr>
          <w:rFonts w:ascii="Candara" w:hAnsi="Candara"/>
          <w:sz w:val="16"/>
          <w:szCs w:val="16"/>
        </w:rPr>
        <w:t>(Incumbent must be able to meet physical requirements with or without reasonable accommodations. Reasonability of requested accommodation is to be determined by IHS on a case-by-case basis, in accordance with the ADA.)</w:t>
      </w:r>
    </w:p>
    <w:p w14:paraId="5F3D9928" w14:textId="6C1FF74B" w:rsidR="00007133" w:rsidRDefault="00007133" w:rsidP="00A73400">
      <w:pPr>
        <w:rPr>
          <w:rFonts w:ascii="Candara" w:hAnsi="Candara"/>
          <w:b/>
          <w:sz w:val="20"/>
        </w:rPr>
      </w:pPr>
    </w:p>
    <w:p w14:paraId="4FEA6E14" w14:textId="77777777" w:rsidR="004F361C" w:rsidRDefault="004F361C" w:rsidP="004F361C">
      <w:pPr>
        <w:rPr>
          <w:rFonts w:ascii="Candara" w:hAnsi="Candara"/>
          <w:b/>
          <w:sz w:val="20"/>
          <w:szCs w:val="20"/>
        </w:rPr>
      </w:pPr>
      <w:r>
        <w:rPr>
          <w:rFonts w:ascii="Candara" w:hAnsi="Candara"/>
          <w:b/>
          <w:sz w:val="20"/>
          <w:szCs w:val="20"/>
        </w:rPr>
        <w:t xml:space="preserve">Part-time </w:t>
      </w:r>
    </w:p>
    <w:p w14:paraId="6F8DCE21" w14:textId="0D6B5180" w:rsidR="004F361C" w:rsidRDefault="004F361C" w:rsidP="004F361C">
      <w:pPr>
        <w:rPr>
          <w:rFonts w:ascii="Candara" w:hAnsi="Candara"/>
          <w:sz w:val="20"/>
          <w:szCs w:val="20"/>
        </w:rPr>
      </w:pPr>
      <w:r>
        <w:rPr>
          <w:rFonts w:ascii="Candara" w:hAnsi="Candara"/>
          <w:i/>
          <w:sz w:val="20"/>
          <w:szCs w:val="20"/>
        </w:rPr>
        <w:t>This position is limited to 25 hours/week.  Pay is $13/hour.</w:t>
      </w:r>
      <w:r>
        <w:rPr>
          <w:rFonts w:ascii="Candara" w:hAnsi="Candara"/>
          <w:sz w:val="20"/>
          <w:szCs w:val="20"/>
        </w:rPr>
        <w:t xml:space="preserve">  No group health or dental benefits are provided for this position. Other benefits include free parking, staff discounts in the Basile History Market and the Stardust Café, reciprocal benefits at other cultural institutions in Indianapolis, </w:t>
      </w:r>
      <w:bookmarkStart w:id="0" w:name="_Hlk76979380"/>
      <w:r>
        <w:rPr>
          <w:rFonts w:ascii="Candara" w:hAnsi="Candara"/>
          <w:sz w:val="20"/>
          <w:szCs w:val="20"/>
        </w:rPr>
        <w:t>employee assistance program, and access to employer sponsored retirement plan and voluntary insurance plans.</w:t>
      </w:r>
    </w:p>
    <w:bookmarkEnd w:id="0"/>
    <w:p w14:paraId="2E29B22A" w14:textId="77777777" w:rsidR="004F361C" w:rsidRDefault="004F361C" w:rsidP="004F361C">
      <w:pPr>
        <w:rPr>
          <w:rFonts w:ascii="Candara" w:hAnsi="Candara"/>
          <w:b/>
          <w:sz w:val="20"/>
          <w:szCs w:val="20"/>
        </w:rPr>
      </w:pPr>
    </w:p>
    <w:p w14:paraId="10A4B793" w14:textId="77777777" w:rsidR="004F361C" w:rsidRDefault="004F361C" w:rsidP="004F361C">
      <w:pPr>
        <w:rPr>
          <w:rFonts w:ascii="Candara" w:hAnsi="Candara"/>
          <w:sz w:val="20"/>
          <w:szCs w:val="20"/>
        </w:rPr>
      </w:pPr>
      <w:r>
        <w:rPr>
          <w:rFonts w:ascii="Candara" w:hAnsi="Candara"/>
          <w:b/>
          <w:sz w:val="20"/>
          <w:szCs w:val="20"/>
        </w:rPr>
        <w:t>Applications</w:t>
      </w:r>
    </w:p>
    <w:p w14:paraId="1A232C5D" w14:textId="77777777" w:rsidR="004F361C" w:rsidRDefault="004F361C" w:rsidP="004F361C">
      <w:pPr>
        <w:rPr>
          <w:rFonts w:ascii="Candara" w:hAnsi="Candara"/>
          <w:b/>
          <w:sz w:val="20"/>
          <w:szCs w:val="20"/>
        </w:rPr>
      </w:pPr>
      <w:r>
        <w:rPr>
          <w:rFonts w:ascii="Candara" w:hAnsi="Candara"/>
          <w:sz w:val="20"/>
          <w:szCs w:val="20"/>
        </w:rPr>
        <w:t xml:space="preserve">Please send a cover letter and resume to: Senior Director, Human Resources, Indiana Historical Society, 450 West Ohio Street, Indianapolis, IN 46202 or </w:t>
      </w:r>
      <w:hyperlink r:id="rId6" w:history="1">
        <w:r>
          <w:rPr>
            <w:rStyle w:val="Hyperlink"/>
            <w:rFonts w:ascii="Candara" w:hAnsi="Candara"/>
            <w:sz w:val="20"/>
            <w:szCs w:val="20"/>
          </w:rPr>
          <w:t>hr@indianahistory.org</w:t>
        </w:r>
      </w:hyperlink>
      <w:r>
        <w:rPr>
          <w:rFonts w:ascii="Candara" w:hAnsi="Candara"/>
          <w:sz w:val="20"/>
          <w:szCs w:val="20"/>
        </w:rPr>
        <w:t xml:space="preserve">. Applications will be accepted until the position is filled.  </w:t>
      </w:r>
    </w:p>
    <w:p w14:paraId="5269BAD5" w14:textId="77777777" w:rsidR="004F361C" w:rsidRDefault="004F361C" w:rsidP="004F361C">
      <w:pPr>
        <w:rPr>
          <w:rFonts w:ascii="Candara" w:hAnsi="Candara"/>
          <w:b/>
          <w:sz w:val="20"/>
          <w:szCs w:val="20"/>
        </w:rPr>
      </w:pPr>
    </w:p>
    <w:p w14:paraId="3D316F6C" w14:textId="77777777" w:rsidR="004F361C" w:rsidRDefault="004F361C" w:rsidP="004F361C">
      <w:pPr>
        <w:jc w:val="center"/>
        <w:rPr>
          <w:rFonts w:ascii="Candara" w:hAnsi="Candara"/>
          <w:b/>
          <w:sz w:val="20"/>
          <w:szCs w:val="20"/>
        </w:rPr>
      </w:pPr>
    </w:p>
    <w:p w14:paraId="2C8C473F" w14:textId="77777777" w:rsidR="004F361C" w:rsidRPr="00BC660B" w:rsidRDefault="004F361C" w:rsidP="004F361C">
      <w:pPr>
        <w:pStyle w:val="Default"/>
        <w:jc w:val="center"/>
        <w:rPr>
          <w:sz w:val="20"/>
          <w:szCs w:val="20"/>
        </w:rPr>
      </w:pPr>
      <w:r w:rsidRPr="00BC660B">
        <w:rPr>
          <w:b/>
          <w:bCs/>
          <w:sz w:val="20"/>
          <w:szCs w:val="20"/>
        </w:rPr>
        <w:t>The Indiana Historical Society is an equal opportunity employer.</w:t>
      </w:r>
    </w:p>
    <w:p w14:paraId="1C95FA87" w14:textId="77777777" w:rsidR="004F361C" w:rsidRPr="00EF0433" w:rsidRDefault="004F361C" w:rsidP="004F361C">
      <w:pPr>
        <w:jc w:val="center"/>
        <w:rPr>
          <w:rFonts w:ascii="Candara" w:hAnsi="Candara"/>
          <w:b/>
          <w:sz w:val="20"/>
          <w:szCs w:val="20"/>
        </w:rPr>
      </w:pPr>
      <w:r w:rsidRPr="00BC660B">
        <w:rPr>
          <w:rFonts w:ascii="Candara" w:hAnsi="Candara"/>
          <w:b/>
          <w:bCs/>
          <w:sz w:val="20"/>
          <w:szCs w:val="20"/>
        </w:rPr>
        <w:t>www.indianahistory.org</w:t>
      </w:r>
    </w:p>
    <w:p w14:paraId="215EE100" w14:textId="77777777" w:rsidR="004F361C" w:rsidRPr="00D637D9" w:rsidRDefault="004F361C" w:rsidP="00A73400">
      <w:pPr>
        <w:rPr>
          <w:rFonts w:ascii="Candara" w:hAnsi="Candara"/>
          <w:b/>
          <w:sz w:val="20"/>
        </w:rPr>
      </w:pPr>
    </w:p>
    <w:sectPr w:rsidR="004F361C" w:rsidRPr="00D637D9" w:rsidSect="004F3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liss 2 Bold">
    <w:altName w:val="Calibri"/>
    <w:panose1 w:val="02000506030000020004"/>
    <w:charset w:val="00"/>
    <w:family w:val="modern"/>
    <w:notTrueType/>
    <w:pitch w:val="variable"/>
    <w:sig w:usb0="A00000AF" w:usb1="5000204B" w:usb2="00000000" w:usb3="00000000" w:csb0="0000009B" w:csb1="00000000"/>
  </w:font>
  <w:font w:name="Bliss 2 Light">
    <w:altName w:val="Calibri"/>
    <w:panose1 w:val="02000506030000020004"/>
    <w:charset w:val="00"/>
    <w:family w:val="modern"/>
    <w:notTrueType/>
    <w:pitch w:val="variable"/>
    <w:sig w:usb0="A00000AF" w:usb1="5000204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DFB"/>
    <w:multiLevelType w:val="hybridMultilevel"/>
    <w:tmpl w:val="8E9A22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572B70"/>
    <w:multiLevelType w:val="hybridMultilevel"/>
    <w:tmpl w:val="22EABD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C7C78"/>
    <w:multiLevelType w:val="hybridMultilevel"/>
    <w:tmpl w:val="D2F243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1E6193"/>
    <w:multiLevelType w:val="hybridMultilevel"/>
    <w:tmpl w:val="008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CF"/>
    <w:rsid w:val="00000C6F"/>
    <w:rsid w:val="00007133"/>
    <w:rsid w:val="000265DA"/>
    <w:rsid w:val="0005444E"/>
    <w:rsid w:val="000657C6"/>
    <w:rsid w:val="0008662D"/>
    <w:rsid w:val="000A24B1"/>
    <w:rsid w:val="000D0DF8"/>
    <w:rsid w:val="0011750E"/>
    <w:rsid w:val="001A241A"/>
    <w:rsid w:val="001E6204"/>
    <w:rsid w:val="0023040A"/>
    <w:rsid w:val="00335AC5"/>
    <w:rsid w:val="003475AA"/>
    <w:rsid w:val="00364539"/>
    <w:rsid w:val="003A42BF"/>
    <w:rsid w:val="003A435A"/>
    <w:rsid w:val="003D14C9"/>
    <w:rsid w:val="003D44E7"/>
    <w:rsid w:val="003F54A3"/>
    <w:rsid w:val="003F5B0C"/>
    <w:rsid w:val="00404BC5"/>
    <w:rsid w:val="00415939"/>
    <w:rsid w:val="00425B29"/>
    <w:rsid w:val="004324ED"/>
    <w:rsid w:val="0043709D"/>
    <w:rsid w:val="00442F90"/>
    <w:rsid w:val="004763F9"/>
    <w:rsid w:val="00476AF4"/>
    <w:rsid w:val="004F361C"/>
    <w:rsid w:val="004F793E"/>
    <w:rsid w:val="005063D3"/>
    <w:rsid w:val="00512362"/>
    <w:rsid w:val="00530C70"/>
    <w:rsid w:val="00557484"/>
    <w:rsid w:val="00557AA1"/>
    <w:rsid w:val="00563E10"/>
    <w:rsid w:val="00570FB2"/>
    <w:rsid w:val="00584CAE"/>
    <w:rsid w:val="00585861"/>
    <w:rsid w:val="005978DB"/>
    <w:rsid w:val="005A153A"/>
    <w:rsid w:val="005B36F3"/>
    <w:rsid w:val="005D2410"/>
    <w:rsid w:val="006260A5"/>
    <w:rsid w:val="00643F11"/>
    <w:rsid w:val="00645830"/>
    <w:rsid w:val="006501AA"/>
    <w:rsid w:val="00662DF0"/>
    <w:rsid w:val="00664A01"/>
    <w:rsid w:val="00664D68"/>
    <w:rsid w:val="00680035"/>
    <w:rsid w:val="006B43F8"/>
    <w:rsid w:val="006C39E9"/>
    <w:rsid w:val="006D0467"/>
    <w:rsid w:val="006E5170"/>
    <w:rsid w:val="006E7573"/>
    <w:rsid w:val="006F6EAA"/>
    <w:rsid w:val="007519CE"/>
    <w:rsid w:val="00765BCF"/>
    <w:rsid w:val="0076621E"/>
    <w:rsid w:val="00771A39"/>
    <w:rsid w:val="00781974"/>
    <w:rsid w:val="007B40D9"/>
    <w:rsid w:val="007B4996"/>
    <w:rsid w:val="007C15CF"/>
    <w:rsid w:val="007F036E"/>
    <w:rsid w:val="007F1308"/>
    <w:rsid w:val="008067B9"/>
    <w:rsid w:val="00837981"/>
    <w:rsid w:val="008475D3"/>
    <w:rsid w:val="00865B6B"/>
    <w:rsid w:val="00882DAA"/>
    <w:rsid w:val="008834EF"/>
    <w:rsid w:val="0089222F"/>
    <w:rsid w:val="00892F42"/>
    <w:rsid w:val="008B55EA"/>
    <w:rsid w:val="008C02B5"/>
    <w:rsid w:val="008C1E39"/>
    <w:rsid w:val="008E40C5"/>
    <w:rsid w:val="008E6758"/>
    <w:rsid w:val="00920302"/>
    <w:rsid w:val="00935570"/>
    <w:rsid w:val="00937620"/>
    <w:rsid w:val="00945505"/>
    <w:rsid w:val="00968DCF"/>
    <w:rsid w:val="009E0AF7"/>
    <w:rsid w:val="009E2CAB"/>
    <w:rsid w:val="009E327D"/>
    <w:rsid w:val="009E6D0B"/>
    <w:rsid w:val="00A102EA"/>
    <w:rsid w:val="00A265E2"/>
    <w:rsid w:val="00A33ABA"/>
    <w:rsid w:val="00A534C2"/>
    <w:rsid w:val="00A535CA"/>
    <w:rsid w:val="00A73400"/>
    <w:rsid w:val="00A8345A"/>
    <w:rsid w:val="00A86363"/>
    <w:rsid w:val="00AE3A8B"/>
    <w:rsid w:val="00B0632B"/>
    <w:rsid w:val="00B25EEC"/>
    <w:rsid w:val="00B27E94"/>
    <w:rsid w:val="00B3052C"/>
    <w:rsid w:val="00B53088"/>
    <w:rsid w:val="00B56569"/>
    <w:rsid w:val="00B6063B"/>
    <w:rsid w:val="00B72C1B"/>
    <w:rsid w:val="00B87BA7"/>
    <w:rsid w:val="00BB78F8"/>
    <w:rsid w:val="00BC1453"/>
    <w:rsid w:val="00BD1566"/>
    <w:rsid w:val="00BD1943"/>
    <w:rsid w:val="00BF6E8C"/>
    <w:rsid w:val="00C20B44"/>
    <w:rsid w:val="00C247E2"/>
    <w:rsid w:val="00C314A1"/>
    <w:rsid w:val="00C52071"/>
    <w:rsid w:val="00C563F6"/>
    <w:rsid w:val="00C935D1"/>
    <w:rsid w:val="00CD3253"/>
    <w:rsid w:val="00D25B6A"/>
    <w:rsid w:val="00D635E7"/>
    <w:rsid w:val="00D637D9"/>
    <w:rsid w:val="00D94043"/>
    <w:rsid w:val="00DA6F3B"/>
    <w:rsid w:val="00DB29D8"/>
    <w:rsid w:val="00DB33BC"/>
    <w:rsid w:val="00DD470C"/>
    <w:rsid w:val="00DF13B8"/>
    <w:rsid w:val="00DF37CF"/>
    <w:rsid w:val="00E1749A"/>
    <w:rsid w:val="00E215C0"/>
    <w:rsid w:val="00E44889"/>
    <w:rsid w:val="00EB01F0"/>
    <w:rsid w:val="00EB1C8F"/>
    <w:rsid w:val="00EC4F79"/>
    <w:rsid w:val="00EF0433"/>
    <w:rsid w:val="00EF4EB9"/>
    <w:rsid w:val="00F127ED"/>
    <w:rsid w:val="00F15F24"/>
    <w:rsid w:val="00F1735E"/>
    <w:rsid w:val="00F55CB7"/>
    <w:rsid w:val="00F6025F"/>
    <w:rsid w:val="00F62DB4"/>
    <w:rsid w:val="00FA1495"/>
    <w:rsid w:val="00FC18A0"/>
    <w:rsid w:val="00FD0A12"/>
    <w:rsid w:val="00FD2840"/>
    <w:rsid w:val="00FD3A07"/>
    <w:rsid w:val="00FD4459"/>
    <w:rsid w:val="00FE396D"/>
    <w:rsid w:val="00FE3EEA"/>
    <w:rsid w:val="00FF36F0"/>
    <w:rsid w:val="01939FBC"/>
    <w:rsid w:val="032CB1FF"/>
    <w:rsid w:val="0334A2B0"/>
    <w:rsid w:val="04E95F39"/>
    <w:rsid w:val="04E9A467"/>
    <w:rsid w:val="0538F657"/>
    <w:rsid w:val="06F0187A"/>
    <w:rsid w:val="0762BFAF"/>
    <w:rsid w:val="0AC77ABE"/>
    <w:rsid w:val="0DB8D8D6"/>
    <w:rsid w:val="1004A42B"/>
    <w:rsid w:val="120C9AF8"/>
    <w:rsid w:val="14F27638"/>
    <w:rsid w:val="165ABD52"/>
    <w:rsid w:val="19ED06D9"/>
    <w:rsid w:val="1A0CC1CE"/>
    <w:rsid w:val="1B53CA5B"/>
    <w:rsid w:val="1BAA25C8"/>
    <w:rsid w:val="1C9D2094"/>
    <w:rsid w:val="1D9E7FB2"/>
    <w:rsid w:val="1EC2BF93"/>
    <w:rsid w:val="210E8AE8"/>
    <w:rsid w:val="2C47EB87"/>
    <w:rsid w:val="2CE289E4"/>
    <w:rsid w:val="2D23EA9F"/>
    <w:rsid w:val="2D66BC06"/>
    <w:rsid w:val="2E80C3AB"/>
    <w:rsid w:val="2F6FB5F4"/>
    <w:rsid w:val="34962526"/>
    <w:rsid w:val="3678ABA9"/>
    <w:rsid w:val="3E07D894"/>
    <w:rsid w:val="3E69FAD6"/>
    <w:rsid w:val="3F921AEE"/>
    <w:rsid w:val="42760122"/>
    <w:rsid w:val="4303F252"/>
    <w:rsid w:val="451DFDA5"/>
    <w:rsid w:val="4693DB5F"/>
    <w:rsid w:val="482FABC0"/>
    <w:rsid w:val="48A0ADD5"/>
    <w:rsid w:val="4910D72F"/>
    <w:rsid w:val="4924DFF7"/>
    <w:rsid w:val="4C001757"/>
    <w:rsid w:val="4DD5C9F3"/>
    <w:rsid w:val="4EE1B9E6"/>
    <w:rsid w:val="4EF7FA9B"/>
    <w:rsid w:val="510D6AB5"/>
    <w:rsid w:val="5670335B"/>
    <w:rsid w:val="5AA772AD"/>
    <w:rsid w:val="5E998CD0"/>
    <w:rsid w:val="5EC8DF41"/>
    <w:rsid w:val="5EEDD07E"/>
    <w:rsid w:val="6360173B"/>
    <w:rsid w:val="63B321D3"/>
    <w:rsid w:val="6A22BC70"/>
    <w:rsid w:val="6BDC2CBF"/>
    <w:rsid w:val="6FEFEAA1"/>
    <w:rsid w:val="72727B98"/>
    <w:rsid w:val="76E8171B"/>
    <w:rsid w:val="78DB0244"/>
    <w:rsid w:val="7A17D6AE"/>
    <w:rsid w:val="7B89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2F20D"/>
  <w15:docId w15:val="{70925837-93C6-44FA-BA50-490B4336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889"/>
    <w:rPr>
      <w:sz w:val="24"/>
      <w:szCs w:val="24"/>
    </w:rPr>
  </w:style>
  <w:style w:type="paragraph" w:styleId="Heading1">
    <w:name w:val="heading 1"/>
    <w:basedOn w:val="Normal"/>
    <w:next w:val="Normal"/>
    <w:qFormat/>
    <w:rsid w:val="00E448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4889"/>
    <w:pPr>
      <w:keepNext/>
      <w:outlineLvl w:val="1"/>
    </w:pPr>
    <w:rPr>
      <w:rFonts w:ascii="Garamond" w:hAnsi="Garamond"/>
      <w:b/>
      <w:noProof/>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44889"/>
    <w:rPr>
      <w:rFonts w:ascii="Arial" w:hAnsi="Arial"/>
      <w:szCs w:val="20"/>
    </w:rPr>
  </w:style>
  <w:style w:type="paragraph" w:styleId="BalloonText">
    <w:name w:val="Balloon Text"/>
    <w:basedOn w:val="Normal"/>
    <w:semiHidden/>
    <w:rsid w:val="00E44889"/>
    <w:rPr>
      <w:rFonts w:ascii="Tahoma" w:hAnsi="Tahoma" w:cs="Tahoma"/>
      <w:sz w:val="16"/>
      <w:szCs w:val="16"/>
    </w:rPr>
  </w:style>
  <w:style w:type="table" w:styleId="TableGrid">
    <w:name w:val="Table Grid"/>
    <w:basedOn w:val="TableNormal"/>
    <w:rsid w:val="00E4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F1308"/>
    <w:pPr>
      <w:ind w:left="360"/>
    </w:pPr>
    <w:rPr>
      <w:rFonts w:ascii="Garamond" w:hAnsi="Garamond"/>
      <w:color w:val="3366FF"/>
      <w:szCs w:val="20"/>
    </w:rPr>
  </w:style>
  <w:style w:type="paragraph" w:styleId="Header">
    <w:name w:val="header"/>
    <w:basedOn w:val="Normal"/>
    <w:rsid w:val="0089222F"/>
    <w:pPr>
      <w:tabs>
        <w:tab w:val="center" w:pos="4320"/>
        <w:tab w:val="right" w:pos="8640"/>
      </w:tabs>
    </w:pPr>
  </w:style>
  <w:style w:type="paragraph" w:styleId="ListParagraph">
    <w:name w:val="List Paragraph"/>
    <w:basedOn w:val="Normal"/>
    <w:qFormat/>
    <w:rsid w:val="00D94043"/>
    <w:pPr>
      <w:spacing w:after="200" w:line="276" w:lineRule="auto"/>
      <w:ind w:left="720"/>
      <w:contextualSpacing/>
    </w:pPr>
    <w:rPr>
      <w:rFonts w:ascii="Calibri" w:hAnsi="Calibri"/>
      <w:sz w:val="22"/>
      <w:szCs w:val="22"/>
    </w:rPr>
  </w:style>
  <w:style w:type="character" w:styleId="Hyperlink">
    <w:name w:val="Hyperlink"/>
    <w:basedOn w:val="DefaultParagraphFont"/>
    <w:rsid w:val="00BC1453"/>
    <w:rPr>
      <w:color w:val="0000FF"/>
      <w:u w:val="single"/>
    </w:rPr>
  </w:style>
  <w:style w:type="character" w:styleId="CommentReference">
    <w:name w:val="annotation reference"/>
    <w:basedOn w:val="DefaultParagraphFont"/>
    <w:rsid w:val="003D44E7"/>
    <w:rPr>
      <w:sz w:val="16"/>
      <w:szCs w:val="16"/>
    </w:rPr>
  </w:style>
  <w:style w:type="paragraph" w:styleId="CommentText">
    <w:name w:val="annotation text"/>
    <w:basedOn w:val="Normal"/>
    <w:link w:val="CommentTextChar"/>
    <w:rsid w:val="003D44E7"/>
    <w:rPr>
      <w:sz w:val="20"/>
      <w:szCs w:val="20"/>
    </w:rPr>
  </w:style>
  <w:style w:type="character" w:customStyle="1" w:styleId="CommentTextChar">
    <w:name w:val="Comment Text Char"/>
    <w:basedOn w:val="DefaultParagraphFont"/>
    <w:link w:val="CommentText"/>
    <w:rsid w:val="003D44E7"/>
  </w:style>
  <w:style w:type="paragraph" w:styleId="CommentSubject">
    <w:name w:val="annotation subject"/>
    <w:basedOn w:val="CommentText"/>
    <w:next w:val="CommentText"/>
    <w:link w:val="CommentSubjectChar"/>
    <w:rsid w:val="003D44E7"/>
    <w:rPr>
      <w:b/>
      <w:bCs/>
    </w:rPr>
  </w:style>
  <w:style w:type="character" w:customStyle="1" w:styleId="CommentSubjectChar">
    <w:name w:val="Comment Subject Char"/>
    <w:basedOn w:val="CommentTextChar"/>
    <w:link w:val="CommentSubject"/>
    <w:rsid w:val="003D44E7"/>
    <w:rPr>
      <w:b/>
      <w:bCs/>
    </w:rPr>
  </w:style>
  <w:style w:type="paragraph" w:customStyle="1" w:styleId="Default">
    <w:name w:val="Default"/>
    <w:rsid w:val="004F361C"/>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indianahisto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iss 2 A">
      <a:majorFont>
        <a:latin typeface="Bliss 2 Bold"/>
        <a:ea typeface=""/>
        <a:cs typeface=""/>
      </a:majorFont>
      <a:minorFont>
        <a:latin typeface="Bliss 2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ihs</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Glenn McMullen</dc:creator>
  <cp:lastModifiedBy>Toni Shipp</cp:lastModifiedBy>
  <cp:revision>2</cp:revision>
  <cp:lastPrinted>2021-07-12T14:50:00Z</cp:lastPrinted>
  <dcterms:created xsi:type="dcterms:W3CDTF">2021-07-20T19:28:00Z</dcterms:created>
  <dcterms:modified xsi:type="dcterms:W3CDTF">2021-07-20T19:28:00Z</dcterms:modified>
</cp:coreProperties>
</file>