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56"/>
        <w:tblW w:w="0" w:type="auto"/>
        <w:tblLook w:val="01E0" w:firstRow="1" w:lastRow="1" w:firstColumn="1" w:lastColumn="1" w:noHBand="0" w:noVBand="0"/>
      </w:tblPr>
      <w:tblGrid>
        <w:gridCol w:w="4428"/>
        <w:gridCol w:w="5940"/>
      </w:tblGrid>
      <w:tr w:rsidR="0089222F" w:rsidRPr="00A73400" w14:paraId="76BBC52E" w14:textId="77777777" w:rsidTr="00450FBC">
        <w:trPr>
          <w:trHeight w:val="990"/>
        </w:trPr>
        <w:tc>
          <w:tcPr>
            <w:tcW w:w="4428" w:type="dxa"/>
            <w:vAlign w:val="center"/>
          </w:tcPr>
          <w:p w14:paraId="1E50F054" w14:textId="77777777" w:rsidR="0089222F" w:rsidRPr="00AD0895" w:rsidRDefault="0089222F" w:rsidP="00FE396D">
            <w:pPr>
              <w:pStyle w:val="Header"/>
              <w:rPr>
                <w:rFonts w:ascii="Candara" w:hAnsi="Candara" w:cs="Arial"/>
                <w:b/>
                <w:sz w:val="23"/>
                <w:szCs w:val="23"/>
              </w:rPr>
            </w:pPr>
            <w:r w:rsidRPr="00AD0895">
              <w:rPr>
                <w:rFonts w:ascii="Candara" w:hAnsi="Candara" w:cs="Arial"/>
                <w:b/>
                <w:sz w:val="23"/>
                <w:szCs w:val="23"/>
              </w:rPr>
              <w:t>Indiana</w:t>
            </w:r>
            <w:r w:rsidR="00BD1566" w:rsidRPr="00AD0895">
              <w:rPr>
                <w:rFonts w:ascii="Candara" w:hAnsi="Candara" w:cs="Arial"/>
                <w:b/>
                <w:sz w:val="23"/>
                <w:szCs w:val="23"/>
              </w:rPr>
              <w:t xml:space="preserve"> Historical Society</w:t>
            </w:r>
          </w:p>
          <w:p w14:paraId="22209681" w14:textId="7B196332" w:rsidR="0089222F" w:rsidRPr="00AD0895" w:rsidRDefault="0069503C" w:rsidP="00FE396D">
            <w:pPr>
              <w:pStyle w:val="Header"/>
              <w:rPr>
                <w:rFonts w:ascii="Candara" w:hAnsi="Candara" w:cs="Arial"/>
                <w:b/>
                <w:sz w:val="23"/>
                <w:szCs w:val="23"/>
              </w:rPr>
            </w:pPr>
            <w:r>
              <w:rPr>
                <w:rFonts w:ascii="Candara" w:hAnsi="Candara" w:cs="Arial"/>
                <w:b/>
                <w:sz w:val="23"/>
                <w:szCs w:val="23"/>
              </w:rPr>
              <w:t>Intern</w:t>
            </w:r>
            <w:r w:rsidR="00BD1566" w:rsidRPr="00AD0895">
              <w:rPr>
                <w:rFonts w:ascii="Candara" w:hAnsi="Candara" w:cs="Arial"/>
                <w:b/>
                <w:sz w:val="23"/>
                <w:szCs w:val="23"/>
              </w:rPr>
              <w:t xml:space="preserve"> Description</w:t>
            </w:r>
          </w:p>
          <w:p w14:paraId="573A95BC" w14:textId="782BD7D3" w:rsidR="0089222F" w:rsidRPr="00AD0895" w:rsidRDefault="00C53078" w:rsidP="00AE3A8B">
            <w:pPr>
              <w:rPr>
                <w:rFonts w:ascii="Candara" w:hAnsi="Candara"/>
                <w:b/>
                <w:sz w:val="20"/>
                <w:szCs w:val="20"/>
                <w:u w:val="single"/>
              </w:rPr>
            </w:pPr>
            <w:r>
              <w:rPr>
                <w:rFonts w:ascii="Candara" w:hAnsi="Candara"/>
                <w:sz w:val="20"/>
                <w:szCs w:val="20"/>
              </w:rPr>
              <w:t>April</w:t>
            </w:r>
            <w:r w:rsidR="00BF1B40">
              <w:rPr>
                <w:rFonts w:ascii="Candara" w:hAnsi="Candara"/>
                <w:sz w:val="20"/>
                <w:szCs w:val="20"/>
              </w:rPr>
              <w:t xml:space="preserve"> 202</w:t>
            </w:r>
            <w:r>
              <w:rPr>
                <w:rFonts w:ascii="Candara" w:hAnsi="Candara"/>
                <w:sz w:val="20"/>
                <w:szCs w:val="20"/>
              </w:rPr>
              <w:t>1</w:t>
            </w:r>
          </w:p>
          <w:p w14:paraId="7D8F3EB3" w14:textId="77777777" w:rsidR="004763F9" w:rsidRPr="00AD0895" w:rsidRDefault="004763F9" w:rsidP="00AE3A8B">
            <w:pPr>
              <w:rPr>
                <w:rFonts w:ascii="Candara" w:hAnsi="Candara"/>
                <w:i/>
                <w:sz w:val="20"/>
                <w:szCs w:val="20"/>
              </w:rPr>
            </w:pPr>
          </w:p>
        </w:tc>
        <w:tc>
          <w:tcPr>
            <w:tcW w:w="5940" w:type="dxa"/>
          </w:tcPr>
          <w:p w14:paraId="7B6542AC" w14:textId="77777777" w:rsidR="0089222F" w:rsidRPr="00A73400" w:rsidRDefault="00864A4A" w:rsidP="00FE396D">
            <w:pPr>
              <w:jc w:val="right"/>
              <w:rPr>
                <w:rFonts w:ascii="Bliss 2 ExtraLight" w:hAnsi="Bliss 2 ExtraLight"/>
              </w:rPr>
            </w:pPr>
            <w:r w:rsidRPr="00864A4A">
              <w:rPr>
                <w:rFonts w:ascii="Bliss 2 ExtraLight" w:hAnsi="Bliss 2 ExtraLight"/>
                <w:noProof/>
              </w:rPr>
              <w:drawing>
                <wp:inline distT="0" distB="0" distL="0" distR="0" wp14:anchorId="1531F141" wp14:editId="3800FD57">
                  <wp:extent cx="1383030" cy="548640"/>
                  <wp:effectExtent l="19050" t="0" r="7620" b="0"/>
                  <wp:docPr id="2" name="Picture 1" descr="P:\Logos\We Do History\We Do History - BLANK - Blue 293 - Black - RGB.png"/>
                  <wp:cNvGraphicFramePr/>
                  <a:graphic xmlns:a="http://schemas.openxmlformats.org/drawingml/2006/main">
                    <a:graphicData uri="http://schemas.openxmlformats.org/drawingml/2006/picture">
                      <pic:pic xmlns:pic="http://schemas.openxmlformats.org/drawingml/2006/picture">
                        <pic:nvPicPr>
                          <pic:cNvPr id="0" name="Picture 1" descr="P:\Logos\We Do History\We Do History - BLANK - Blue 293 - Black - RGB.png"/>
                          <pic:cNvPicPr>
                            <a:picLocks noChangeAspect="1" noChangeArrowheads="1"/>
                          </pic:cNvPicPr>
                        </pic:nvPicPr>
                        <pic:blipFill>
                          <a:blip r:embed="rId6" cstate="print"/>
                          <a:srcRect/>
                          <a:stretch>
                            <a:fillRect/>
                          </a:stretch>
                        </pic:blipFill>
                        <pic:spPr bwMode="auto">
                          <a:xfrm>
                            <a:off x="0" y="0"/>
                            <a:ext cx="1383030" cy="548640"/>
                          </a:xfrm>
                          <a:prstGeom prst="rect">
                            <a:avLst/>
                          </a:prstGeom>
                          <a:noFill/>
                          <a:ln w="9525">
                            <a:noFill/>
                            <a:miter lim="800000"/>
                            <a:headEnd/>
                            <a:tailEnd/>
                          </a:ln>
                        </pic:spPr>
                      </pic:pic>
                    </a:graphicData>
                  </a:graphic>
                </wp:inline>
              </w:drawing>
            </w:r>
          </w:p>
        </w:tc>
      </w:tr>
    </w:tbl>
    <w:tbl>
      <w:tblPr>
        <w:tblW w:w="0" w:type="auto"/>
        <w:jc w:val="center"/>
        <w:tblLook w:val="01E0" w:firstRow="1" w:lastRow="1" w:firstColumn="1" w:lastColumn="1" w:noHBand="0" w:noVBand="0"/>
      </w:tblPr>
      <w:tblGrid>
        <w:gridCol w:w="6480"/>
        <w:gridCol w:w="3870"/>
      </w:tblGrid>
      <w:tr w:rsidR="00364539" w:rsidRPr="00AD0895" w14:paraId="1B9D94F8" w14:textId="77777777" w:rsidTr="00450FBC">
        <w:trPr>
          <w:trHeight w:val="270"/>
          <w:jc w:val="center"/>
        </w:trPr>
        <w:tc>
          <w:tcPr>
            <w:tcW w:w="6480" w:type="dxa"/>
          </w:tcPr>
          <w:p w14:paraId="1C8869ED" w14:textId="6DB9F466" w:rsidR="00364539" w:rsidRPr="00AD0895" w:rsidRDefault="00364539" w:rsidP="007F1308">
            <w:pPr>
              <w:rPr>
                <w:rFonts w:ascii="Candara" w:hAnsi="Candara"/>
                <w:b/>
                <w:caps/>
                <w:sz w:val="20"/>
                <w:szCs w:val="20"/>
              </w:rPr>
            </w:pPr>
            <w:r w:rsidRPr="00AD0895">
              <w:rPr>
                <w:rFonts w:ascii="Candara" w:hAnsi="Candara"/>
                <w:b/>
                <w:caps/>
                <w:sz w:val="20"/>
                <w:szCs w:val="20"/>
              </w:rPr>
              <w:t>Job Title:</w:t>
            </w:r>
            <w:r w:rsidR="00A6075C">
              <w:rPr>
                <w:rFonts w:ascii="Candara" w:hAnsi="Candara"/>
                <w:b/>
                <w:caps/>
                <w:sz w:val="20"/>
                <w:szCs w:val="20"/>
              </w:rPr>
              <w:t xml:space="preserve"> </w:t>
            </w:r>
          </w:p>
        </w:tc>
        <w:tc>
          <w:tcPr>
            <w:tcW w:w="3870" w:type="dxa"/>
          </w:tcPr>
          <w:p w14:paraId="38547873" w14:textId="53BA4D67" w:rsidR="00364539" w:rsidRPr="00AD0895" w:rsidRDefault="00760B9C" w:rsidP="00B676E4">
            <w:pPr>
              <w:rPr>
                <w:rFonts w:ascii="Candara" w:hAnsi="Candara"/>
                <w:sz w:val="20"/>
                <w:szCs w:val="20"/>
              </w:rPr>
            </w:pPr>
            <w:r>
              <w:rPr>
                <w:rFonts w:ascii="Candara" w:hAnsi="Candara"/>
                <w:sz w:val="20"/>
                <w:szCs w:val="20"/>
              </w:rPr>
              <w:t>Intern</w:t>
            </w:r>
          </w:p>
        </w:tc>
      </w:tr>
      <w:tr w:rsidR="00364539" w:rsidRPr="00AD0895" w14:paraId="540BFCFA" w14:textId="77777777" w:rsidTr="00450FBC">
        <w:trPr>
          <w:trHeight w:val="180"/>
          <w:jc w:val="center"/>
        </w:trPr>
        <w:tc>
          <w:tcPr>
            <w:tcW w:w="6480" w:type="dxa"/>
          </w:tcPr>
          <w:p w14:paraId="0768A29F" w14:textId="11E1DBCD" w:rsidR="00364539" w:rsidRPr="00AD0895" w:rsidRDefault="00A6075C" w:rsidP="007F1308">
            <w:pPr>
              <w:rPr>
                <w:rFonts w:ascii="Candara" w:hAnsi="Candara"/>
                <w:b/>
                <w:caps/>
                <w:sz w:val="20"/>
                <w:szCs w:val="20"/>
              </w:rPr>
            </w:pPr>
            <w:r>
              <w:rPr>
                <w:rFonts w:ascii="Candara" w:hAnsi="Candara"/>
                <w:b/>
                <w:caps/>
                <w:sz w:val="20"/>
                <w:szCs w:val="20"/>
              </w:rPr>
              <w:t>D</w:t>
            </w:r>
            <w:r w:rsidR="00F15F24" w:rsidRPr="00AD0895">
              <w:rPr>
                <w:rFonts w:ascii="Candara" w:hAnsi="Candara"/>
                <w:b/>
                <w:caps/>
                <w:sz w:val="20"/>
                <w:szCs w:val="20"/>
              </w:rPr>
              <w:t>epartment</w:t>
            </w:r>
            <w:r w:rsidR="00364539" w:rsidRPr="00AD0895">
              <w:rPr>
                <w:rFonts w:ascii="Candara" w:hAnsi="Candara"/>
                <w:b/>
                <w:caps/>
                <w:sz w:val="20"/>
                <w:szCs w:val="20"/>
              </w:rPr>
              <w:t>:</w:t>
            </w:r>
            <w:r>
              <w:rPr>
                <w:rFonts w:ascii="Candara" w:hAnsi="Candara"/>
                <w:b/>
                <w:caps/>
                <w:sz w:val="20"/>
                <w:szCs w:val="20"/>
              </w:rPr>
              <w:t xml:space="preserve"> </w:t>
            </w:r>
          </w:p>
        </w:tc>
        <w:tc>
          <w:tcPr>
            <w:tcW w:w="3870" w:type="dxa"/>
          </w:tcPr>
          <w:p w14:paraId="54336DE6" w14:textId="1D6BF890" w:rsidR="00364539" w:rsidRPr="00AD0895" w:rsidRDefault="00760B9C" w:rsidP="007F1308">
            <w:pPr>
              <w:rPr>
                <w:rFonts w:ascii="Candara" w:hAnsi="Candara"/>
                <w:sz w:val="20"/>
                <w:szCs w:val="20"/>
              </w:rPr>
            </w:pPr>
            <w:r>
              <w:rPr>
                <w:rFonts w:ascii="Candara" w:hAnsi="Candara"/>
                <w:sz w:val="20"/>
                <w:szCs w:val="20"/>
              </w:rPr>
              <w:t>Education and Engagement</w:t>
            </w:r>
          </w:p>
        </w:tc>
      </w:tr>
      <w:tr w:rsidR="00364539" w:rsidRPr="00AD0895" w14:paraId="68B469EE" w14:textId="77777777" w:rsidTr="00450FBC">
        <w:trPr>
          <w:trHeight w:val="236"/>
          <w:jc w:val="center"/>
        </w:trPr>
        <w:tc>
          <w:tcPr>
            <w:tcW w:w="6480" w:type="dxa"/>
          </w:tcPr>
          <w:p w14:paraId="6AF4D64A" w14:textId="4E1FE101" w:rsidR="00364539" w:rsidRPr="00AD0895" w:rsidRDefault="00364539" w:rsidP="007F1308">
            <w:pPr>
              <w:rPr>
                <w:rFonts w:ascii="Candara" w:hAnsi="Candara"/>
                <w:b/>
                <w:caps/>
                <w:sz w:val="20"/>
                <w:szCs w:val="20"/>
              </w:rPr>
            </w:pPr>
            <w:r w:rsidRPr="00AD0895">
              <w:rPr>
                <w:rFonts w:ascii="Candara" w:hAnsi="Candara"/>
                <w:b/>
                <w:caps/>
                <w:sz w:val="20"/>
                <w:szCs w:val="20"/>
              </w:rPr>
              <w:t>Reporting Relationship:</w:t>
            </w:r>
            <w:r w:rsidR="00A6075C">
              <w:rPr>
                <w:rFonts w:ascii="Candara" w:hAnsi="Candara"/>
                <w:b/>
                <w:caps/>
                <w:sz w:val="20"/>
                <w:szCs w:val="20"/>
              </w:rPr>
              <w:t xml:space="preserve"> </w:t>
            </w:r>
          </w:p>
        </w:tc>
        <w:tc>
          <w:tcPr>
            <w:tcW w:w="3870" w:type="dxa"/>
          </w:tcPr>
          <w:p w14:paraId="4DCDBC0F" w14:textId="5799378D" w:rsidR="00364539" w:rsidRPr="00AD0895" w:rsidRDefault="00760B9C" w:rsidP="00920302">
            <w:pPr>
              <w:rPr>
                <w:rFonts w:ascii="Candara" w:hAnsi="Candara"/>
                <w:sz w:val="20"/>
                <w:szCs w:val="20"/>
              </w:rPr>
            </w:pPr>
            <w:r>
              <w:rPr>
                <w:rFonts w:ascii="Candara" w:hAnsi="Candara"/>
                <w:sz w:val="20"/>
                <w:szCs w:val="20"/>
              </w:rPr>
              <w:t>Director, Education and Engagement</w:t>
            </w:r>
          </w:p>
        </w:tc>
      </w:tr>
      <w:tr w:rsidR="00364539" w:rsidRPr="00AD0895" w14:paraId="114E72B2" w14:textId="77777777" w:rsidTr="00450FBC">
        <w:trPr>
          <w:trHeight w:val="251"/>
          <w:jc w:val="center"/>
        </w:trPr>
        <w:tc>
          <w:tcPr>
            <w:tcW w:w="6480" w:type="dxa"/>
          </w:tcPr>
          <w:p w14:paraId="6C50D189" w14:textId="20BA0CEF" w:rsidR="00364539" w:rsidRPr="00AD0895" w:rsidRDefault="00364539" w:rsidP="007F1308">
            <w:pPr>
              <w:rPr>
                <w:rFonts w:ascii="Candara" w:hAnsi="Candara"/>
                <w:b/>
                <w:caps/>
                <w:sz w:val="20"/>
                <w:szCs w:val="20"/>
              </w:rPr>
            </w:pPr>
            <w:r w:rsidRPr="00AD0895">
              <w:rPr>
                <w:rFonts w:ascii="Candara" w:hAnsi="Candara"/>
                <w:b/>
                <w:caps/>
                <w:sz w:val="20"/>
                <w:szCs w:val="20"/>
              </w:rPr>
              <w:t>Employees Supervised:</w:t>
            </w:r>
            <w:r w:rsidR="00A6075C">
              <w:rPr>
                <w:rFonts w:ascii="Candara" w:hAnsi="Candara"/>
                <w:b/>
                <w:caps/>
                <w:sz w:val="20"/>
                <w:szCs w:val="20"/>
              </w:rPr>
              <w:t xml:space="preserve"> </w:t>
            </w:r>
          </w:p>
        </w:tc>
        <w:tc>
          <w:tcPr>
            <w:tcW w:w="3870" w:type="dxa"/>
          </w:tcPr>
          <w:p w14:paraId="73835B32" w14:textId="01363008" w:rsidR="00364539" w:rsidRPr="00AD0895" w:rsidRDefault="00C96D51" w:rsidP="00C96D51">
            <w:pPr>
              <w:rPr>
                <w:rFonts w:ascii="Candara" w:hAnsi="Candara"/>
                <w:sz w:val="20"/>
                <w:szCs w:val="20"/>
              </w:rPr>
            </w:pPr>
            <w:r>
              <w:rPr>
                <w:rFonts w:ascii="Candara" w:hAnsi="Candara"/>
                <w:sz w:val="20"/>
                <w:szCs w:val="20"/>
              </w:rPr>
              <w:t xml:space="preserve"> </w:t>
            </w:r>
            <w:r w:rsidR="00760B9C">
              <w:rPr>
                <w:rFonts w:ascii="Candara" w:hAnsi="Candara"/>
                <w:sz w:val="20"/>
                <w:szCs w:val="20"/>
              </w:rPr>
              <w:t>N/a</w:t>
            </w:r>
          </w:p>
        </w:tc>
      </w:tr>
      <w:tr w:rsidR="00364539" w:rsidRPr="00AD0895" w14:paraId="4FC85024" w14:textId="77777777" w:rsidTr="00450FBC">
        <w:trPr>
          <w:trHeight w:val="236"/>
          <w:jc w:val="center"/>
        </w:trPr>
        <w:tc>
          <w:tcPr>
            <w:tcW w:w="6480" w:type="dxa"/>
          </w:tcPr>
          <w:p w14:paraId="0992CEF0" w14:textId="17B12B03" w:rsidR="00364539" w:rsidRPr="00AD0895" w:rsidRDefault="009E2CAB" w:rsidP="007F1308">
            <w:pPr>
              <w:rPr>
                <w:rFonts w:ascii="Candara" w:hAnsi="Candara"/>
                <w:b/>
                <w:caps/>
                <w:sz w:val="20"/>
                <w:szCs w:val="20"/>
              </w:rPr>
            </w:pPr>
            <w:r w:rsidRPr="00AD0895">
              <w:rPr>
                <w:rFonts w:ascii="Candara" w:hAnsi="Candara"/>
                <w:b/>
                <w:caps/>
                <w:sz w:val="20"/>
                <w:szCs w:val="20"/>
              </w:rPr>
              <w:t>Full/part time</w:t>
            </w:r>
            <w:r w:rsidR="00364539" w:rsidRPr="00AD0895">
              <w:rPr>
                <w:rFonts w:ascii="Candara" w:hAnsi="Candara"/>
                <w:b/>
                <w:caps/>
                <w:sz w:val="20"/>
                <w:szCs w:val="20"/>
              </w:rPr>
              <w:t>:</w:t>
            </w:r>
            <w:r w:rsidR="00A6075C">
              <w:rPr>
                <w:rFonts w:ascii="Candara" w:hAnsi="Candara"/>
                <w:b/>
                <w:caps/>
                <w:sz w:val="20"/>
                <w:szCs w:val="20"/>
              </w:rPr>
              <w:t xml:space="preserve"> </w:t>
            </w:r>
          </w:p>
        </w:tc>
        <w:tc>
          <w:tcPr>
            <w:tcW w:w="3870" w:type="dxa"/>
          </w:tcPr>
          <w:p w14:paraId="60199079" w14:textId="006C4824" w:rsidR="00364539" w:rsidRPr="00AD0895" w:rsidRDefault="00760B9C" w:rsidP="007F1308">
            <w:pPr>
              <w:rPr>
                <w:rFonts w:ascii="Candara" w:hAnsi="Candara"/>
                <w:sz w:val="20"/>
                <w:szCs w:val="20"/>
              </w:rPr>
            </w:pPr>
            <w:r>
              <w:rPr>
                <w:rFonts w:ascii="Candara" w:hAnsi="Candara"/>
                <w:sz w:val="20"/>
                <w:szCs w:val="20"/>
              </w:rPr>
              <w:t xml:space="preserve">Up to 20 </w:t>
            </w:r>
            <w:proofErr w:type="spellStart"/>
            <w:r>
              <w:rPr>
                <w:rFonts w:ascii="Candara" w:hAnsi="Candara"/>
                <w:sz w:val="20"/>
                <w:szCs w:val="20"/>
              </w:rPr>
              <w:t>hrs</w:t>
            </w:r>
            <w:proofErr w:type="spellEnd"/>
            <w:r>
              <w:rPr>
                <w:rFonts w:ascii="Candara" w:hAnsi="Candara"/>
                <w:sz w:val="20"/>
                <w:szCs w:val="20"/>
              </w:rPr>
              <w:t xml:space="preserve"> per week</w:t>
            </w:r>
          </w:p>
        </w:tc>
      </w:tr>
      <w:tr w:rsidR="00937620" w:rsidRPr="00AD0895" w14:paraId="28BC4259" w14:textId="77777777" w:rsidTr="00450FBC">
        <w:trPr>
          <w:trHeight w:val="236"/>
          <w:jc w:val="center"/>
        </w:trPr>
        <w:tc>
          <w:tcPr>
            <w:tcW w:w="6480" w:type="dxa"/>
          </w:tcPr>
          <w:p w14:paraId="52B75B48" w14:textId="61951F0C" w:rsidR="00937620" w:rsidRPr="00AD0895" w:rsidRDefault="00937620" w:rsidP="00937620">
            <w:pPr>
              <w:rPr>
                <w:rFonts w:ascii="Candara" w:hAnsi="Candara"/>
                <w:b/>
                <w:caps/>
                <w:sz w:val="20"/>
                <w:szCs w:val="20"/>
              </w:rPr>
            </w:pPr>
            <w:r w:rsidRPr="00AD0895">
              <w:rPr>
                <w:rFonts w:ascii="Candara" w:hAnsi="Candara"/>
                <w:b/>
                <w:caps/>
                <w:sz w:val="20"/>
                <w:szCs w:val="20"/>
              </w:rPr>
              <w:t>FLSA Status &amp; pay grade:</w:t>
            </w:r>
            <w:r w:rsidR="008B32D6">
              <w:rPr>
                <w:rFonts w:ascii="Candara" w:hAnsi="Candara"/>
                <w:b/>
                <w:caps/>
                <w:sz w:val="20"/>
                <w:szCs w:val="20"/>
              </w:rPr>
              <w:t xml:space="preserve"> </w:t>
            </w:r>
          </w:p>
        </w:tc>
        <w:tc>
          <w:tcPr>
            <w:tcW w:w="3870" w:type="dxa"/>
          </w:tcPr>
          <w:p w14:paraId="5F35A9B4" w14:textId="3D03A85B" w:rsidR="00937620" w:rsidRPr="00AD0895" w:rsidRDefault="00760B9C" w:rsidP="00937620">
            <w:pPr>
              <w:rPr>
                <w:rFonts w:ascii="Candara" w:hAnsi="Candara"/>
                <w:sz w:val="20"/>
                <w:szCs w:val="20"/>
              </w:rPr>
            </w:pPr>
            <w:r>
              <w:rPr>
                <w:rFonts w:ascii="Candara" w:hAnsi="Candara"/>
                <w:sz w:val="20"/>
                <w:szCs w:val="20"/>
              </w:rPr>
              <w:t>Non-exempt, $11/hour</w:t>
            </w:r>
          </w:p>
        </w:tc>
      </w:tr>
    </w:tbl>
    <w:p w14:paraId="594A0FA5" w14:textId="77777777" w:rsidR="00D94043" w:rsidRPr="00AD0895" w:rsidRDefault="00D94043" w:rsidP="007F1308">
      <w:pPr>
        <w:rPr>
          <w:rFonts w:ascii="Candara" w:hAnsi="Candara"/>
          <w:b/>
          <w:sz w:val="20"/>
          <w:szCs w:val="20"/>
        </w:rPr>
      </w:pPr>
    </w:p>
    <w:p w14:paraId="09471971" w14:textId="77777777" w:rsidR="00D94043" w:rsidRPr="00AD0895" w:rsidRDefault="00364539" w:rsidP="00D94043">
      <w:pPr>
        <w:rPr>
          <w:rFonts w:ascii="Candara" w:hAnsi="Candara"/>
          <w:b/>
          <w:sz w:val="20"/>
          <w:szCs w:val="20"/>
        </w:rPr>
      </w:pPr>
      <w:r w:rsidRPr="00AD0895">
        <w:rPr>
          <w:rFonts w:ascii="Candara" w:hAnsi="Candara"/>
          <w:b/>
          <w:sz w:val="20"/>
          <w:szCs w:val="20"/>
        </w:rPr>
        <w:t>POSITION PURPOSE:</w:t>
      </w:r>
    </w:p>
    <w:p w14:paraId="07A7B821" w14:textId="30D4F4E3" w:rsidR="00EB01F0" w:rsidRPr="00313212" w:rsidRDefault="008B32D6" w:rsidP="00EB01F0">
      <w:pPr>
        <w:rPr>
          <w:rFonts w:ascii="Candara" w:hAnsi="Candara"/>
          <w:i/>
          <w:iCs/>
          <w:sz w:val="20"/>
          <w:szCs w:val="20"/>
        </w:rPr>
      </w:pPr>
      <w:r>
        <w:rPr>
          <w:rFonts w:ascii="Candara" w:hAnsi="Candara"/>
          <w:i/>
          <w:iCs/>
          <w:sz w:val="20"/>
          <w:szCs w:val="20"/>
        </w:rPr>
        <w:t>Position assists with the creation and implementation of</w:t>
      </w:r>
      <w:r w:rsidR="00760B9C">
        <w:rPr>
          <w:rFonts w:ascii="Candara" w:hAnsi="Candara"/>
          <w:i/>
          <w:iCs/>
          <w:sz w:val="20"/>
          <w:szCs w:val="20"/>
        </w:rPr>
        <w:t xml:space="preserve"> virtual and in-person</w:t>
      </w:r>
      <w:r>
        <w:rPr>
          <w:rFonts w:ascii="Candara" w:hAnsi="Candara"/>
          <w:i/>
          <w:iCs/>
          <w:sz w:val="20"/>
          <w:szCs w:val="20"/>
        </w:rPr>
        <w:t xml:space="preserve"> programs for a variety of </w:t>
      </w:r>
      <w:proofErr w:type="gramStart"/>
      <w:r>
        <w:rPr>
          <w:rFonts w:ascii="Candara" w:hAnsi="Candara"/>
          <w:i/>
          <w:iCs/>
          <w:sz w:val="20"/>
          <w:szCs w:val="20"/>
        </w:rPr>
        <w:t>audiences</w:t>
      </w:r>
      <w:proofErr w:type="gramEnd"/>
    </w:p>
    <w:p w14:paraId="484F86AE" w14:textId="77777777" w:rsidR="00D94043" w:rsidRPr="00AD0895" w:rsidRDefault="00D94043" w:rsidP="00D94043">
      <w:pPr>
        <w:rPr>
          <w:rFonts w:ascii="Candara" w:hAnsi="Candara"/>
          <w:sz w:val="20"/>
          <w:szCs w:val="20"/>
        </w:rPr>
      </w:pPr>
    </w:p>
    <w:p w14:paraId="2DEE9FFF" w14:textId="77777777" w:rsidR="00D94043" w:rsidRPr="00AD0895" w:rsidRDefault="00364539" w:rsidP="00D94043">
      <w:pPr>
        <w:rPr>
          <w:rFonts w:ascii="Candara" w:hAnsi="Candara"/>
          <w:b/>
          <w:sz w:val="20"/>
          <w:szCs w:val="20"/>
        </w:rPr>
      </w:pPr>
      <w:r w:rsidRPr="00AD0895">
        <w:rPr>
          <w:rFonts w:ascii="Candara" w:hAnsi="Candara"/>
          <w:b/>
          <w:sz w:val="20"/>
          <w:szCs w:val="20"/>
        </w:rPr>
        <w:t>ESSENTIAL FUNCTIONS:</w:t>
      </w:r>
    </w:p>
    <w:p w14:paraId="12F37EF2" w14:textId="297859B9" w:rsidR="00A73400" w:rsidRPr="008B32D6" w:rsidRDefault="008B32D6" w:rsidP="005063D3">
      <w:pPr>
        <w:pStyle w:val="ListParagraph"/>
        <w:numPr>
          <w:ilvl w:val="0"/>
          <w:numId w:val="1"/>
        </w:numPr>
        <w:rPr>
          <w:rFonts w:ascii="Candara" w:hAnsi="Candara"/>
          <w:b/>
          <w:i/>
          <w:iCs/>
          <w:sz w:val="20"/>
          <w:szCs w:val="20"/>
        </w:rPr>
      </w:pPr>
      <w:r>
        <w:rPr>
          <w:rFonts w:ascii="Candara" w:hAnsi="Candara"/>
          <w:i/>
          <w:iCs/>
          <w:sz w:val="20"/>
          <w:szCs w:val="20"/>
        </w:rPr>
        <w:t xml:space="preserve">Collaborate with interdepartmental teams to research, develop, and prepare for </w:t>
      </w:r>
      <w:proofErr w:type="gramStart"/>
      <w:r>
        <w:rPr>
          <w:rFonts w:ascii="Candara" w:hAnsi="Candara"/>
          <w:i/>
          <w:iCs/>
          <w:sz w:val="20"/>
          <w:szCs w:val="20"/>
        </w:rPr>
        <w:t>programs</w:t>
      </w:r>
      <w:proofErr w:type="gramEnd"/>
    </w:p>
    <w:p w14:paraId="0CEC0E7E" w14:textId="426D66B2" w:rsidR="00A476C3" w:rsidRPr="00A476C3" w:rsidRDefault="008B32D6" w:rsidP="00A476C3">
      <w:pPr>
        <w:pStyle w:val="ListParagraph"/>
        <w:numPr>
          <w:ilvl w:val="0"/>
          <w:numId w:val="1"/>
        </w:numPr>
        <w:rPr>
          <w:rFonts w:ascii="Candara" w:hAnsi="Candara"/>
          <w:b/>
          <w:i/>
          <w:iCs/>
          <w:sz w:val="20"/>
          <w:szCs w:val="20"/>
        </w:rPr>
      </w:pPr>
      <w:r>
        <w:rPr>
          <w:rFonts w:ascii="Candara" w:hAnsi="Candara"/>
          <w:i/>
          <w:iCs/>
          <w:sz w:val="20"/>
          <w:szCs w:val="20"/>
        </w:rPr>
        <w:t>Assist with the execution of programs</w:t>
      </w:r>
      <w:r w:rsidR="00A476C3">
        <w:rPr>
          <w:rFonts w:ascii="Candara" w:hAnsi="Candara"/>
          <w:i/>
          <w:iCs/>
          <w:sz w:val="20"/>
          <w:szCs w:val="20"/>
        </w:rPr>
        <w:t xml:space="preserve"> both in-person and </w:t>
      </w:r>
      <w:proofErr w:type="gramStart"/>
      <w:r w:rsidR="00A476C3">
        <w:rPr>
          <w:rFonts w:ascii="Candara" w:hAnsi="Candara"/>
          <w:i/>
          <w:iCs/>
          <w:sz w:val="20"/>
          <w:szCs w:val="20"/>
        </w:rPr>
        <w:t>virtually</w:t>
      </w:r>
      <w:proofErr w:type="gramEnd"/>
      <w:r w:rsidR="00A476C3">
        <w:rPr>
          <w:rFonts w:ascii="Candara" w:hAnsi="Candara"/>
          <w:i/>
          <w:iCs/>
          <w:sz w:val="20"/>
          <w:szCs w:val="20"/>
        </w:rPr>
        <w:t xml:space="preserve"> </w:t>
      </w:r>
    </w:p>
    <w:p w14:paraId="17D5F0D5" w14:textId="5D4648B4" w:rsidR="008B32D6" w:rsidRPr="008B32D6" w:rsidRDefault="008B32D6" w:rsidP="005063D3">
      <w:pPr>
        <w:pStyle w:val="ListParagraph"/>
        <w:numPr>
          <w:ilvl w:val="0"/>
          <w:numId w:val="1"/>
        </w:numPr>
        <w:rPr>
          <w:rFonts w:ascii="Candara" w:hAnsi="Candara"/>
          <w:b/>
          <w:i/>
          <w:iCs/>
          <w:sz w:val="20"/>
          <w:szCs w:val="20"/>
        </w:rPr>
      </w:pPr>
      <w:r>
        <w:rPr>
          <w:rFonts w:ascii="Candara" w:hAnsi="Candara"/>
          <w:i/>
          <w:iCs/>
          <w:sz w:val="20"/>
          <w:szCs w:val="20"/>
        </w:rPr>
        <w:t xml:space="preserve">Facilitate student experiences through in-person and virtual programs as </w:t>
      </w:r>
      <w:proofErr w:type="gramStart"/>
      <w:r>
        <w:rPr>
          <w:rFonts w:ascii="Candara" w:hAnsi="Candara"/>
          <w:i/>
          <w:iCs/>
          <w:sz w:val="20"/>
          <w:szCs w:val="20"/>
        </w:rPr>
        <w:t>needed</w:t>
      </w:r>
      <w:proofErr w:type="gramEnd"/>
    </w:p>
    <w:p w14:paraId="25379498" w14:textId="3FF2DEEC" w:rsidR="008B32D6" w:rsidRPr="008B32D6" w:rsidRDefault="008B32D6" w:rsidP="008B32D6">
      <w:pPr>
        <w:pStyle w:val="ListParagraph"/>
        <w:numPr>
          <w:ilvl w:val="0"/>
          <w:numId w:val="1"/>
        </w:numPr>
        <w:rPr>
          <w:rFonts w:ascii="Candara" w:hAnsi="Candara"/>
          <w:b/>
          <w:i/>
          <w:iCs/>
          <w:sz w:val="20"/>
          <w:szCs w:val="20"/>
        </w:rPr>
      </w:pPr>
      <w:r>
        <w:rPr>
          <w:rFonts w:ascii="Candara" w:hAnsi="Candara"/>
          <w:i/>
          <w:iCs/>
          <w:sz w:val="20"/>
          <w:szCs w:val="20"/>
        </w:rPr>
        <w:t xml:space="preserve">Assist with the development of program elements, including but not limited </w:t>
      </w:r>
      <w:proofErr w:type="gramStart"/>
      <w:r>
        <w:rPr>
          <w:rFonts w:ascii="Candara" w:hAnsi="Candara"/>
          <w:i/>
          <w:iCs/>
          <w:sz w:val="20"/>
          <w:szCs w:val="20"/>
        </w:rPr>
        <w:t>to:</w:t>
      </w:r>
      <w:proofErr w:type="gramEnd"/>
      <w:r>
        <w:rPr>
          <w:rFonts w:ascii="Candara" w:hAnsi="Candara"/>
          <w:i/>
          <w:iCs/>
          <w:sz w:val="20"/>
          <w:szCs w:val="20"/>
        </w:rPr>
        <w:t xml:space="preserve"> activities, handouts, </w:t>
      </w:r>
      <w:r w:rsidR="003C14B0">
        <w:rPr>
          <w:rFonts w:ascii="Candara" w:hAnsi="Candara"/>
          <w:i/>
          <w:iCs/>
          <w:sz w:val="20"/>
          <w:szCs w:val="20"/>
        </w:rPr>
        <w:t>classroom</w:t>
      </w:r>
      <w:r>
        <w:rPr>
          <w:rFonts w:ascii="Candara" w:hAnsi="Candara"/>
          <w:i/>
          <w:iCs/>
          <w:sz w:val="20"/>
          <w:szCs w:val="20"/>
        </w:rPr>
        <w:t xml:space="preserve"> guides, administration reports</w:t>
      </w:r>
    </w:p>
    <w:p w14:paraId="0CD11D0D" w14:textId="1E36CDF6" w:rsidR="008B32D6" w:rsidRPr="008B32D6" w:rsidRDefault="008B32D6" w:rsidP="008B32D6">
      <w:pPr>
        <w:pStyle w:val="ListParagraph"/>
        <w:numPr>
          <w:ilvl w:val="0"/>
          <w:numId w:val="1"/>
        </w:numPr>
        <w:rPr>
          <w:rFonts w:ascii="Candara" w:hAnsi="Candara"/>
          <w:b/>
          <w:i/>
          <w:iCs/>
          <w:sz w:val="20"/>
          <w:szCs w:val="20"/>
        </w:rPr>
      </w:pPr>
      <w:r>
        <w:rPr>
          <w:rFonts w:ascii="Candara" w:hAnsi="Candara"/>
          <w:i/>
          <w:iCs/>
          <w:sz w:val="20"/>
          <w:szCs w:val="20"/>
        </w:rPr>
        <w:t xml:space="preserve">Other duties as </w:t>
      </w:r>
      <w:proofErr w:type="gramStart"/>
      <w:r>
        <w:rPr>
          <w:rFonts w:ascii="Candara" w:hAnsi="Candara"/>
          <w:i/>
          <w:iCs/>
          <w:sz w:val="20"/>
          <w:szCs w:val="20"/>
        </w:rPr>
        <w:t>assigned</w:t>
      </w:r>
      <w:proofErr w:type="gramEnd"/>
    </w:p>
    <w:p w14:paraId="2259C76F" w14:textId="77777777" w:rsidR="00A73400" w:rsidRPr="00AD0895" w:rsidRDefault="00A73400" w:rsidP="00A73400">
      <w:pPr>
        <w:rPr>
          <w:rFonts w:ascii="Candara" w:hAnsi="Candara"/>
          <w:b/>
          <w:sz w:val="20"/>
          <w:szCs w:val="20"/>
        </w:rPr>
      </w:pPr>
      <w:r w:rsidRPr="00AD0895">
        <w:rPr>
          <w:rFonts w:ascii="Candara" w:hAnsi="Candara"/>
          <w:b/>
          <w:sz w:val="20"/>
          <w:szCs w:val="20"/>
        </w:rPr>
        <w:t>ESSENTIAL KNOWLEDGE, SKILLS, &amp; ABILITIES:</w:t>
      </w:r>
    </w:p>
    <w:p w14:paraId="73C1F5F3" w14:textId="4272289C" w:rsidR="00A73400" w:rsidRDefault="008B32D6">
      <w:pPr>
        <w:numPr>
          <w:ilvl w:val="0"/>
          <w:numId w:val="3"/>
        </w:numPr>
        <w:rPr>
          <w:rFonts w:ascii="Candara" w:hAnsi="Candara"/>
          <w:i/>
          <w:iCs/>
          <w:sz w:val="20"/>
          <w:szCs w:val="20"/>
        </w:rPr>
      </w:pPr>
      <w:r>
        <w:rPr>
          <w:rFonts w:ascii="Candara" w:hAnsi="Candara"/>
          <w:i/>
          <w:iCs/>
          <w:sz w:val="20"/>
          <w:szCs w:val="20"/>
        </w:rPr>
        <w:t>Comfortable in a team-based environment</w:t>
      </w:r>
      <w:r w:rsidR="00CA22D8">
        <w:rPr>
          <w:rFonts w:ascii="Candara" w:hAnsi="Candara"/>
          <w:i/>
          <w:iCs/>
          <w:sz w:val="20"/>
          <w:szCs w:val="20"/>
        </w:rPr>
        <w:t xml:space="preserve"> with</w:t>
      </w:r>
      <w:r w:rsidR="00624E59">
        <w:rPr>
          <w:rFonts w:ascii="Candara" w:hAnsi="Candara"/>
          <w:i/>
          <w:iCs/>
          <w:sz w:val="20"/>
          <w:szCs w:val="20"/>
        </w:rPr>
        <w:t xml:space="preserve"> ability to work </w:t>
      </w:r>
      <w:proofErr w:type="gramStart"/>
      <w:r w:rsidR="00624E59">
        <w:rPr>
          <w:rFonts w:ascii="Candara" w:hAnsi="Candara"/>
          <w:i/>
          <w:iCs/>
          <w:sz w:val="20"/>
          <w:szCs w:val="20"/>
        </w:rPr>
        <w:t>independently</w:t>
      </w:r>
      <w:proofErr w:type="gramEnd"/>
    </w:p>
    <w:p w14:paraId="3E061058" w14:textId="5F941167" w:rsidR="008B32D6" w:rsidRDefault="008B32D6">
      <w:pPr>
        <w:numPr>
          <w:ilvl w:val="0"/>
          <w:numId w:val="3"/>
        </w:numPr>
        <w:rPr>
          <w:rFonts w:ascii="Candara" w:hAnsi="Candara"/>
          <w:i/>
          <w:iCs/>
          <w:sz w:val="20"/>
          <w:szCs w:val="20"/>
        </w:rPr>
      </w:pPr>
      <w:r>
        <w:rPr>
          <w:rFonts w:ascii="Candara" w:hAnsi="Candara"/>
          <w:i/>
          <w:iCs/>
          <w:sz w:val="20"/>
          <w:szCs w:val="20"/>
        </w:rPr>
        <w:t xml:space="preserve">Customer-centered approach </w:t>
      </w:r>
    </w:p>
    <w:p w14:paraId="4E6C840B" w14:textId="3EA76D5D" w:rsidR="008B32D6" w:rsidRDefault="008B32D6">
      <w:pPr>
        <w:numPr>
          <w:ilvl w:val="0"/>
          <w:numId w:val="3"/>
        </w:numPr>
        <w:rPr>
          <w:rFonts w:ascii="Candara" w:hAnsi="Candara"/>
          <w:i/>
          <w:iCs/>
          <w:sz w:val="20"/>
          <w:szCs w:val="20"/>
        </w:rPr>
      </w:pPr>
      <w:r>
        <w:rPr>
          <w:rFonts w:ascii="Candara" w:hAnsi="Candara"/>
          <w:i/>
          <w:iCs/>
          <w:sz w:val="20"/>
          <w:szCs w:val="20"/>
        </w:rPr>
        <w:t>Clear written and verbal communication skills</w:t>
      </w:r>
    </w:p>
    <w:p w14:paraId="21B80B78" w14:textId="42826072" w:rsidR="008B32D6" w:rsidRDefault="008B32D6" w:rsidP="008B32D6">
      <w:pPr>
        <w:numPr>
          <w:ilvl w:val="0"/>
          <w:numId w:val="3"/>
        </w:numPr>
        <w:rPr>
          <w:rFonts w:ascii="Candara" w:hAnsi="Candara"/>
          <w:i/>
          <w:iCs/>
          <w:sz w:val="20"/>
          <w:szCs w:val="20"/>
        </w:rPr>
      </w:pPr>
      <w:r>
        <w:rPr>
          <w:rFonts w:ascii="Candara" w:hAnsi="Candara"/>
          <w:i/>
          <w:iCs/>
          <w:sz w:val="20"/>
          <w:szCs w:val="20"/>
        </w:rPr>
        <w:t>Ability to multi-task</w:t>
      </w:r>
    </w:p>
    <w:p w14:paraId="1EBAD58D" w14:textId="308CB972" w:rsidR="008B32D6" w:rsidRDefault="008B32D6" w:rsidP="008B32D6">
      <w:pPr>
        <w:numPr>
          <w:ilvl w:val="0"/>
          <w:numId w:val="3"/>
        </w:numPr>
        <w:rPr>
          <w:rFonts w:ascii="Candara" w:hAnsi="Candara"/>
          <w:i/>
          <w:iCs/>
          <w:sz w:val="20"/>
          <w:szCs w:val="20"/>
        </w:rPr>
      </w:pPr>
      <w:r>
        <w:rPr>
          <w:rFonts w:ascii="Candara" w:hAnsi="Candara"/>
          <w:i/>
          <w:iCs/>
          <w:sz w:val="20"/>
          <w:szCs w:val="20"/>
        </w:rPr>
        <w:t>Working knowledge of Microsoft Office or other word processing applications</w:t>
      </w:r>
    </w:p>
    <w:p w14:paraId="21B31CEA" w14:textId="157A5431" w:rsidR="00CA22D8" w:rsidRDefault="00CA22D8" w:rsidP="008B32D6">
      <w:pPr>
        <w:numPr>
          <w:ilvl w:val="0"/>
          <w:numId w:val="3"/>
        </w:numPr>
        <w:rPr>
          <w:rFonts w:ascii="Candara" w:hAnsi="Candara"/>
          <w:i/>
          <w:iCs/>
          <w:sz w:val="20"/>
          <w:szCs w:val="20"/>
        </w:rPr>
      </w:pPr>
      <w:r>
        <w:rPr>
          <w:rFonts w:ascii="Candara" w:hAnsi="Candara"/>
          <w:i/>
          <w:iCs/>
          <w:sz w:val="20"/>
          <w:szCs w:val="20"/>
        </w:rPr>
        <w:t xml:space="preserve">Experience completing research-based </w:t>
      </w:r>
      <w:proofErr w:type="gramStart"/>
      <w:r>
        <w:rPr>
          <w:rFonts w:ascii="Candara" w:hAnsi="Candara"/>
          <w:i/>
          <w:iCs/>
          <w:sz w:val="20"/>
          <w:szCs w:val="20"/>
        </w:rPr>
        <w:t>projects</w:t>
      </w:r>
      <w:proofErr w:type="gramEnd"/>
    </w:p>
    <w:p w14:paraId="10FC9965" w14:textId="1A7A6676" w:rsidR="00B21497" w:rsidRDefault="00B21497" w:rsidP="008B32D6">
      <w:pPr>
        <w:numPr>
          <w:ilvl w:val="0"/>
          <w:numId w:val="3"/>
        </w:numPr>
        <w:rPr>
          <w:rFonts w:ascii="Candara" w:hAnsi="Candara"/>
          <w:i/>
          <w:iCs/>
          <w:sz w:val="20"/>
          <w:szCs w:val="20"/>
        </w:rPr>
      </w:pPr>
      <w:r>
        <w:rPr>
          <w:rFonts w:ascii="Candara" w:hAnsi="Candara"/>
          <w:i/>
          <w:iCs/>
          <w:sz w:val="20"/>
          <w:szCs w:val="20"/>
        </w:rPr>
        <w:t xml:space="preserve">Willingness to learn and/or improve research, technology and program development </w:t>
      </w:r>
      <w:proofErr w:type="gramStart"/>
      <w:r>
        <w:rPr>
          <w:rFonts w:ascii="Candara" w:hAnsi="Candara"/>
          <w:i/>
          <w:iCs/>
          <w:sz w:val="20"/>
          <w:szCs w:val="20"/>
        </w:rPr>
        <w:t>skills</w:t>
      </w:r>
      <w:proofErr w:type="gramEnd"/>
    </w:p>
    <w:p w14:paraId="64B976EF" w14:textId="35EDBD0F" w:rsidR="00B21497" w:rsidRPr="008B32D6" w:rsidRDefault="00B21497" w:rsidP="008B32D6">
      <w:pPr>
        <w:numPr>
          <w:ilvl w:val="0"/>
          <w:numId w:val="3"/>
        </w:numPr>
        <w:rPr>
          <w:rFonts w:ascii="Candara" w:hAnsi="Candara"/>
          <w:i/>
          <w:iCs/>
          <w:sz w:val="20"/>
          <w:szCs w:val="20"/>
        </w:rPr>
      </w:pPr>
      <w:r>
        <w:rPr>
          <w:rFonts w:ascii="Candara" w:hAnsi="Candara"/>
          <w:i/>
          <w:iCs/>
          <w:sz w:val="20"/>
          <w:szCs w:val="20"/>
        </w:rPr>
        <w:t>Working knowledge of video conferencing tools preferred</w:t>
      </w:r>
    </w:p>
    <w:p w14:paraId="73054F9B" w14:textId="77777777" w:rsidR="00A73400" w:rsidRDefault="00A73400" w:rsidP="00A73400">
      <w:pPr>
        <w:rPr>
          <w:rFonts w:ascii="Candara" w:hAnsi="Candara"/>
          <w:sz w:val="20"/>
          <w:szCs w:val="20"/>
        </w:rPr>
      </w:pPr>
    </w:p>
    <w:p w14:paraId="4F062B56" w14:textId="77777777" w:rsidR="00A73400" w:rsidRPr="00AD0895" w:rsidRDefault="00A73400" w:rsidP="00A73400">
      <w:pPr>
        <w:rPr>
          <w:rFonts w:ascii="Candara" w:hAnsi="Candara"/>
          <w:b/>
          <w:sz w:val="20"/>
          <w:szCs w:val="20"/>
        </w:rPr>
      </w:pPr>
      <w:r w:rsidRPr="00AD0895">
        <w:rPr>
          <w:rFonts w:ascii="Candara" w:hAnsi="Candara"/>
          <w:b/>
          <w:sz w:val="20"/>
          <w:szCs w:val="20"/>
        </w:rPr>
        <w:t>PHYSICAL REQUIREMENTS:</w:t>
      </w:r>
    </w:p>
    <w:p w14:paraId="3AB95018" w14:textId="77777777" w:rsidR="00A73400" w:rsidRPr="00AD0895" w:rsidRDefault="00A73400" w:rsidP="00A73400">
      <w:pPr>
        <w:rPr>
          <w:rFonts w:ascii="Candara" w:hAnsi="Candara"/>
          <w:sz w:val="20"/>
          <w:szCs w:val="20"/>
        </w:rPr>
      </w:pPr>
      <w:r w:rsidRPr="00AD0895">
        <w:rPr>
          <w:rFonts w:ascii="Candara" w:hAnsi="Candara"/>
          <w:sz w:val="20"/>
          <w:szCs w:val="20"/>
        </w:rPr>
        <w:t>Work is performed in a typical office environment with some work outdoors.</w:t>
      </w:r>
    </w:p>
    <w:p w14:paraId="724277FD" w14:textId="77777777" w:rsidR="00A73400" w:rsidRPr="00AD0895" w:rsidRDefault="00A73400" w:rsidP="00A73400">
      <w:pPr>
        <w:rPr>
          <w:rFonts w:ascii="Candara" w:hAnsi="Candara"/>
          <w:sz w:val="20"/>
          <w:szCs w:val="20"/>
        </w:rPr>
      </w:pPr>
      <w:r w:rsidRPr="00AD0895">
        <w:rPr>
          <w:rFonts w:ascii="Candara" w:hAnsi="Candara"/>
          <w:sz w:val="20"/>
          <w:szCs w:val="20"/>
        </w:rPr>
        <w:t xml:space="preserve">Physical Movement – Stooping, Climbing, Bending, Kneeling, Reaching and Crouching </w:t>
      </w:r>
      <w:proofErr w:type="gramStart"/>
      <w:r w:rsidRPr="00AD0895">
        <w:rPr>
          <w:rFonts w:ascii="Candara" w:hAnsi="Candara"/>
          <w:sz w:val="20"/>
          <w:szCs w:val="20"/>
        </w:rPr>
        <w:t>in order to</w:t>
      </w:r>
      <w:proofErr w:type="gramEnd"/>
      <w:r w:rsidRPr="00AD0895">
        <w:rPr>
          <w:rFonts w:ascii="Candara" w:hAnsi="Candara"/>
          <w:sz w:val="20"/>
          <w:szCs w:val="20"/>
        </w:rPr>
        <w:t xml:space="preserve"> reach &amp; pick up items. Must be able to walk and/or stand for long periods of time.</w:t>
      </w:r>
    </w:p>
    <w:p w14:paraId="1D594FA5" w14:textId="77777777" w:rsidR="00A73400" w:rsidRPr="00AD0895" w:rsidRDefault="00A73400" w:rsidP="00A73400">
      <w:pPr>
        <w:rPr>
          <w:rFonts w:ascii="Candara" w:hAnsi="Candara"/>
          <w:sz w:val="20"/>
          <w:szCs w:val="20"/>
        </w:rPr>
      </w:pPr>
      <w:r w:rsidRPr="00AD0895">
        <w:rPr>
          <w:rFonts w:ascii="Candara" w:hAnsi="Candara"/>
          <w:sz w:val="20"/>
          <w:szCs w:val="20"/>
        </w:rPr>
        <w:t xml:space="preserve">Wrist &amp; Visual Stamina – Ability to type and focus on a computer screen for prolonged periods of </w:t>
      </w:r>
      <w:proofErr w:type="gramStart"/>
      <w:r w:rsidRPr="00AD0895">
        <w:rPr>
          <w:rFonts w:ascii="Candara" w:hAnsi="Candara"/>
          <w:sz w:val="20"/>
          <w:szCs w:val="20"/>
        </w:rPr>
        <w:t>time</w:t>
      </w:r>
      <w:proofErr w:type="gramEnd"/>
    </w:p>
    <w:p w14:paraId="065133C1" w14:textId="77777777" w:rsidR="00A73400" w:rsidRPr="00AD0895" w:rsidRDefault="00A73400" w:rsidP="00A73400">
      <w:pPr>
        <w:rPr>
          <w:rFonts w:ascii="Candara" w:hAnsi="Candara"/>
          <w:sz w:val="16"/>
          <w:szCs w:val="16"/>
        </w:rPr>
      </w:pPr>
      <w:r w:rsidRPr="00AD0895">
        <w:rPr>
          <w:rFonts w:ascii="Candara" w:hAnsi="Candara"/>
          <w:sz w:val="16"/>
          <w:szCs w:val="16"/>
        </w:rPr>
        <w:t>(Incumbent must be able to meet physical requirements with or without reasonable accommodations. Reasonability of requested accommodation is to be determined by IHS on a case-by-case basis, in accordance with the ADA.)</w:t>
      </w:r>
    </w:p>
    <w:p w14:paraId="743B192D" w14:textId="0B0A9B7A" w:rsidR="00A73400" w:rsidRDefault="00A73400" w:rsidP="00A73400">
      <w:pPr>
        <w:pStyle w:val="ListParagraph"/>
        <w:spacing w:after="0"/>
        <w:ind w:left="0"/>
        <w:rPr>
          <w:rFonts w:ascii="Candara" w:hAnsi="Candara"/>
          <w:color w:val="FF0000"/>
          <w:sz w:val="20"/>
          <w:szCs w:val="20"/>
        </w:rPr>
      </w:pPr>
    </w:p>
    <w:p w14:paraId="6D482075" w14:textId="77777777" w:rsidR="00B45322" w:rsidRDefault="00313212" w:rsidP="00313212">
      <w:pPr>
        <w:rPr>
          <w:rFonts w:ascii="Candara" w:hAnsi="Candara"/>
          <w:b/>
          <w:sz w:val="20"/>
          <w:szCs w:val="20"/>
        </w:rPr>
      </w:pPr>
      <w:r>
        <w:rPr>
          <w:rFonts w:ascii="Candara" w:hAnsi="Candara"/>
          <w:b/>
          <w:sz w:val="20"/>
          <w:szCs w:val="20"/>
        </w:rPr>
        <w:t>SCHEDULE</w:t>
      </w:r>
      <w:r w:rsidRPr="00AD0895">
        <w:rPr>
          <w:rFonts w:ascii="Candara" w:hAnsi="Candara"/>
          <w:b/>
          <w:sz w:val="20"/>
          <w:szCs w:val="20"/>
        </w:rPr>
        <w:t>:</w:t>
      </w:r>
      <w:r>
        <w:rPr>
          <w:rFonts w:ascii="Candara" w:hAnsi="Candara"/>
          <w:b/>
          <w:sz w:val="20"/>
          <w:szCs w:val="20"/>
        </w:rPr>
        <w:t xml:space="preserve"> </w:t>
      </w:r>
    </w:p>
    <w:p w14:paraId="43560C5D" w14:textId="0942481C" w:rsidR="00313212" w:rsidRPr="00AD0895" w:rsidRDefault="00BA6071" w:rsidP="00313212">
      <w:pPr>
        <w:rPr>
          <w:rFonts w:ascii="Candara" w:hAnsi="Candara"/>
          <w:snapToGrid w:val="0"/>
          <w:sz w:val="20"/>
          <w:szCs w:val="20"/>
        </w:rPr>
      </w:pPr>
      <w:r>
        <w:rPr>
          <w:rFonts w:ascii="Candara" w:hAnsi="Candara"/>
          <w:bCs/>
          <w:sz w:val="20"/>
          <w:szCs w:val="20"/>
        </w:rPr>
        <w:t>No more than 20</w:t>
      </w:r>
      <w:r w:rsidR="00313212">
        <w:rPr>
          <w:rFonts w:ascii="Candara" w:hAnsi="Candara"/>
          <w:bCs/>
          <w:sz w:val="20"/>
          <w:szCs w:val="20"/>
        </w:rPr>
        <w:t xml:space="preserve"> hours per week</w:t>
      </w:r>
      <w:r>
        <w:rPr>
          <w:rFonts w:ascii="Candara" w:hAnsi="Candara"/>
          <w:bCs/>
          <w:sz w:val="20"/>
          <w:szCs w:val="20"/>
        </w:rPr>
        <w:t>, with a minimum of 10 per week</w:t>
      </w:r>
      <w:r w:rsidR="00C16AB7">
        <w:rPr>
          <w:rFonts w:ascii="Candara" w:hAnsi="Candara"/>
          <w:bCs/>
          <w:sz w:val="20"/>
          <w:szCs w:val="20"/>
        </w:rPr>
        <w:t>; hours can flex between normal business hours, evenings, and weekends as needed</w:t>
      </w:r>
      <w:r w:rsidR="00313212">
        <w:rPr>
          <w:rFonts w:ascii="Candara" w:hAnsi="Candara"/>
          <w:bCs/>
          <w:sz w:val="20"/>
          <w:szCs w:val="20"/>
        </w:rPr>
        <w:t>.</w:t>
      </w:r>
      <w:r w:rsidR="00313212">
        <w:rPr>
          <w:rFonts w:ascii="Candara" w:hAnsi="Candara"/>
          <w:b/>
          <w:sz w:val="20"/>
          <w:szCs w:val="20"/>
        </w:rPr>
        <w:t xml:space="preserve"> </w:t>
      </w:r>
      <w:r w:rsidR="00B55A3B">
        <w:rPr>
          <w:rFonts w:ascii="Candara" w:hAnsi="Candara"/>
          <w:snapToGrid w:val="0"/>
          <w:sz w:val="20"/>
          <w:szCs w:val="20"/>
        </w:rPr>
        <w:t>Flexibility to work both in the office and remote. Must have access to personal computer for remote work; a computer will be provided for in-person work.</w:t>
      </w:r>
      <w:r w:rsidR="00E34108">
        <w:rPr>
          <w:rFonts w:ascii="Candara" w:hAnsi="Candara"/>
          <w:snapToGrid w:val="0"/>
          <w:sz w:val="20"/>
          <w:szCs w:val="20"/>
        </w:rPr>
        <w:t xml:space="preserve"> Hours will include</w:t>
      </w:r>
      <w:r w:rsidR="00313212">
        <w:rPr>
          <w:rFonts w:ascii="Candara" w:hAnsi="Candara"/>
          <w:snapToGrid w:val="0"/>
          <w:sz w:val="20"/>
          <w:szCs w:val="20"/>
        </w:rPr>
        <w:t xml:space="preserve"> at least </w:t>
      </w:r>
      <w:r w:rsidR="003C14B0">
        <w:rPr>
          <w:rFonts w:ascii="Candara" w:hAnsi="Candara"/>
          <w:snapToGrid w:val="0"/>
          <w:sz w:val="20"/>
          <w:szCs w:val="20"/>
        </w:rPr>
        <w:t>one</w:t>
      </w:r>
      <w:r w:rsidR="00313212">
        <w:rPr>
          <w:rFonts w:ascii="Candara" w:hAnsi="Candara"/>
          <w:snapToGrid w:val="0"/>
          <w:sz w:val="20"/>
          <w:szCs w:val="20"/>
        </w:rPr>
        <w:t xml:space="preserve"> evening per month, and some weekends and/or special events. </w:t>
      </w:r>
    </w:p>
    <w:p w14:paraId="30FB55F6" w14:textId="77777777" w:rsidR="00313212" w:rsidRPr="00AD0895" w:rsidRDefault="00313212" w:rsidP="00A73400">
      <w:pPr>
        <w:pStyle w:val="ListParagraph"/>
        <w:spacing w:after="0"/>
        <w:ind w:left="0"/>
        <w:rPr>
          <w:rFonts w:ascii="Candara" w:hAnsi="Candara"/>
          <w:color w:val="FF0000"/>
          <w:sz w:val="20"/>
          <w:szCs w:val="20"/>
        </w:rPr>
      </w:pPr>
    </w:p>
    <w:p w14:paraId="49A737B1" w14:textId="325DF84C" w:rsidR="00B45322" w:rsidRDefault="00B45322" w:rsidP="00A73400">
      <w:pPr>
        <w:rPr>
          <w:rFonts w:ascii="Candara" w:hAnsi="Candara"/>
          <w:sz w:val="20"/>
          <w:szCs w:val="20"/>
          <w:u w:val="single"/>
        </w:rPr>
      </w:pPr>
    </w:p>
    <w:p w14:paraId="5A0B3B99" w14:textId="763DBBD7" w:rsidR="00B45322" w:rsidRDefault="00B45322" w:rsidP="00A73400">
      <w:pPr>
        <w:rPr>
          <w:rFonts w:ascii="Candara" w:hAnsi="Candara"/>
          <w:b/>
          <w:bCs/>
          <w:sz w:val="20"/>
          <w:szCs w:val="20"/>
        </w:rPr>
      </w:pPr>
      <w:r>
        <w:rPr>
          <w:rFonts w:ascii="Candara" w:hAnsi="Candara"/>
          <w:b/>
          <w:bCs/>
          <w:sz w:val="20"/>
          <w:szCs w:val="20"/>
        </w:rPr>
        <w:t>PAY AND BENEFITS</w:t>
      </w:r>
    </w:p>
    <w:p w14:paraId="3FAF097F" w14:textId="7A0F7C7A" w:rsidR="00B45322" w:rsidRPr="00B45322" w:rsidRDefault="00B45322" w:rsidP="00B45322">
      <w:pPr>
        <w:rPr>
          <w:rFonts w:ascii="Candara" w:hAnsi="Candara"/>
          <w:b/>
          <w:bCs/>
          <w:sz w:val="20"/>
          <w:szCs w:val="20"/>
        </w:rPr>
      </w:pPr>
      <w:r>
        <w:rPr>
          <w:rFonts w:ascii="Candara" w:hAnsi="Candara"/>
          <w:i/>
          <w:sz w:val="20"/>
          <w:szCs w:val="20"/>
        </w:rPr>
        <w:t xml:space="preserve">This position is limited to </w:t>
      </w:r>
      <w:r w:rsidR="00C53078">
        <w:rPr>
          <w:rFonts w:ascii="Candara" w:hAnsi="Candara"/>
          <w:i/>
          <w:sz w:val="20"/>
          <w:szCs w:val="20"/>
        </w:rPr>
        <w:t xml:space="preserve">at most </w:t>
      </w:r>
      <w:r w:rsidR="00D01B0B">
        <w:rPr>
          <w:rFonts w:ascii="Candara" w:hAnsi="Candara"/>
          <w:i/>
          <w:sz w:val="20"/>
          <w:szCs w:val="20"/>
        </w:rPr>
        <w:t>20</w:t>
      </w:r>
      <w:r>
        <w:rPr>
          <w:rFonts w:ascii="Candara" w:hAnsi="Candara"/>
          <w:i/>
          <w:sz w:val="20"/>
          <w:szCs w:val="20"/>
        </w:rPr>
        <w:t xml:space="preserve"> hours/week</w:t>
      </w:r>
      <w:r w:rsidR="00216D9F">
        <w:rPr>
          <w:rFonts w:ascii="Candara" w:hAnsi="Candara"/>
          <w:i/>
          <w:sz w:val="20"/>
          <w:szCs w:val="20"/>
        </w:rPr>
        <w:t xml:space="preserve"> for 40 weeks</w:t>
      </w:r>
      <w:r>
        <w:rPr>
          <w:rFonts w:ascii="Candara" w:hAnsi="Candara"/>
          <w:i/>
          <w:sz w:val="20"/>
          <w:szCs w:val="20"/>
        </w:rPr>
        <w:t>.  Pay is $1</w:t>
      </w:r>
      <w:r w:rsidR="00C53078">
        <w:rPr>
          <w:rFonts w:ascii="Candara" w:hAnsi="Candara"/>
          <w:i/>
          <w:sz w:val="20"/>
          <w:szCs w:val="20"/>
        </w:rPr>
        <w:t>1</w:t>
      </w:r>
      <w:r>
        <w:rPr>
          <w:rFonts w:ascii="Candara" w:hAnsi="Candara"/>
          <w:i/>
          <w:sz w:val="20"/>
          <w:szCs w:val="20"/>
        </w:rPr>
        <w:t>/hour.</w:t>
      </w:r>
      <w:r>
        <w:rPr>
          <w:rFonts w:ascii="Candara" w:hAnsi="Candara"/>
          <w:sz w:val="20"/>
          <w:szCs w:val="20"/>
        </w:rPr>
        <w:t xml:space="preserve">  No group health or dental benefits are provided for this position. Other benefits include free parking, staff discounts in the Basile History Market and the Stardust Café, and reciprocal benefits at other cultural institutions in Indianapolis.</w:t>
      </w:r>
    </w:p>
    <w:p w14:paraId="7F0C47F8" w14:textId="77777777" w:rsidR="00A73400" w:rsidRPr="00AD0895" w:rsidRDefault="00A73400" w:rsidP="00A73400">
      <w:pPr>
        <w:rPr>
          <w:rFonts w:ascii="Candara" w:hAnsi="Candara"/>
          <w:b/>
          <w:sz w:val="20"/>
        </w:rPr>
      </w:pPr>
    </w:p>
    <w:sectPr w:rsidR="00A73400" w:rsidRPr="00AD0895" w:rsidSect="00AD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liss 2 ExtraLight">
    <w:altName w:val="Calibri"/>
    <w:panose1 w:val="02000506030000020004"/>
    <w:charset w:val="00"/>
    <w:family w:val="modern"/>
    <w:notTrueType/>
    <w:pitch w:val="variable"/>
    <w:sig w:usb0="A00000AF" w:usb1="5000204B" w:usb2="00000000" w:usb3="00000000" w:csb0="0000009B" w:csb1="00000000"/>
  </w:font>
  <w:font w:name="Bliss 2 Bold">
    <w:altName w:val="Calibri"/>
    <w:panose1 w:val="02000506030000020004"/>
    <w:charset w:val="00"/>
    <w:family w:val="modern"/>
    <w:notTrueType/>
    <w:pitch w:val="variable"/>
    <w:sig w:usb0="A00000AF" w:usb1="5000204B" w:usb2="00000000" w:usb3="00000000" w:csb0="0000009B" w:csb1="00000000"/>
  </w:font>
  <w:font w:name="Bliss 2 Light">
    <w:altName w:val="Calibri"/>
    <w:panose1 w:val="02000506030000020004"/>
    <w:charset w:val="00"/>
    <w:family w:val="modern"/>
    <w:notTrueType/>
    <w:pitch w:val="variable"/>
    <w:sig w:usb0="A00000AF"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7DFB"/>
    <w:multiLevelType w:val="hybridMultilevel"/>
    <w:tmpl w:val="8E9A22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72B70"/>
    <w:multiLevelType w:val="hybridMultilevel"/>
    <w:tmpl w:val="22EABD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C7C78"/>
    <w:multiLevelType w:val="hybridMultilevel"/>
    <w:tmpl w:val="D2F243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CF"/>
    <w:rsid w:val="0000390A"/>
    <w:rsid w:val="00007133"/>
    <w:rsid w:val="00020D41"/>
    <w:rsid w:val="000265DA"/>
    <w:rsid w:val="0008662D"/>
    <w:rsid w:val="000A24B1"/>
    <w:rsid w:val="000A45B1"/>
    <w:rsid w:val="000D0DF8"/>
    <w:rsid w:val="000D6B7A"/>
    <w:rsid w:val="0011750E"/>
    <w:rsid w:val="00162F15"/>
    <w:rsid w:val="00191981"/>
    <w:rsid w:val="00216C47"/>
    <w:rsid w:val="00216D9F"/>
    <w:rsid w:val="0023040A"/>
    <w:rsid w:val="0025629D"/>
    <w:rsid w:val="002B0A84"/>
    <w:rsid w:val="00313212"/>
    <w:rsid w:val="003227F5"/>
    <w:rsid w:val="003251E3"/>
    <w:rsid w:val="00335AC5"/>
    <w:rsid w:val="00345571"/>
    <w:rsid w:val="003475AA"/>
    <w:rsid w:val="00364539"/>
    <w:rsid w:val="00365877"/>
    <w:rsid w:val="0037565F"/>
    <w:rsid w:val="00391324"/>
    <w:rsid w:val="003C14B0"/>
    <w:rsid w:val="003D14C9"/>
    <w:rsid w:val="003F54A3"/>
    <w:rsid w:val="00404BC5"/>
    <w:rsid w:val="004324ED"/>
    <w:rsid w:val="00436A4F"/>
    <w:rsid w:val="0043709D"/>
    <w:rsid w:val="00450FBC"/>
    <w:rsid w:val="0046649A"/>
    <w:rsid w:val="004763F9"/>
    <w:rsid w:val="00476AF4"/>
    <w:rsid w:val="00483113"/>
    <w:rsid w:val="004D0584"/>
    <w:rsid w:val="004E5421"/>
    <w:rsid w:val="004F793E"/>
    <w:rsid w:val="005063D3"/>
    <w:rsid w:val="00530C70"/>
    <w:rsid w:val="0054502C"/>
    <w:rsid w:val="00557484"/>
    <w:rsid w:val="00560339"/>
    <w:rsid w:val="00563E10"/>
    <w:rsid w:val="00570FB2"/>
    <w:rsid w:val="00585861"/>
    <w:rsid w:val="00596BA5"/>
    <w:rsid w:val="005978DB"/>
    <w:rsid w:val="005D2410"/>
    <w:rsid w:val="005D722A"/>
    <w:rsid w:val="005F17CC"/>
    <w:rsid w:val="00611120"/>
    <w:rsid w:val="00623F0D"/>
    <w:rsid w:val="00624E59"/>
    <w:rsid w:val="00645830"/>
    <w:rsid w:val="006501AA"/>
    <w:rsid w:val="0065563E"/>
    <w:rsid w:val="00664D68"/>
    <w:rsid w:val="00680035"/>
    <w:rsid w:val="006879E0"/>
    <w:rsid w:val="0069503C"/>
    <w:rsid w:val="006B43F8"/>
    <w:rsid w:val="006C766B"/>
    <w:rsid w:val="006E5170"/>
    <w:rsid w:val="006E7573"/>
    <w:rsid w:val="00730891"/>
    <w:rsid w:val="00734879"/>
    <w:rsid w:val="007519CE"/>
    <w:rsid w:val="00754851"/>
    <w:rsid w:val="00760B9C"/>
    <w:rsid w:val="0076621E"/>
    <w:rsid w:val="00771A39"/>
    <w:rsid w:val="00781974"/>
    <w:rsid w:val="00781F83"/>
    <w:rsid w:val="007B40D9"/>
    <w:rsid w:val="007B4996"/>
    <w:rsid w:val="007C5059"/>
    <w:rsid w:val="007F1308"/>
    <w:rsid w:val="008067B9"/>
    <w:rsid w:val="0081128C"/>
    <w:rsid w:val="008217E6"/>
    <w:rsid w:val="008259AD"/>
    <w:rsid w:val="008475D3"/>
    <w:rsid w:val="00864A4A"/>
    <w:rsid w:val="00865B6B"/>
    <w:rsid w:val="0089222F"/>
    <w:rsid w:val="008B32D6"/>
    <w:rsid w:val="008C02B5"/>
    <w:rsid w:val="008C1E39"/>
    <w:rsid w:val="008D1BD6"/>
    <w:rsid w:val="008E40C5"/>
    <w:rsid w:val="00920302"/>
    <w:rsid w:val="00935570"/>
    <w:rsid w:val="00937620"/>
    <w:rsid w:val="00945505"/>
    <w:rsid w:val="009972E5"/>
    <w:rsid w:val="009E0AF7"/>
    <w:rsid w:val="009E2CAB"/>
    <w:rsid w:val="009E327D"/>
    <w:rsid w:val="00A102EA"/>
    <w:rsid w:val="00A162E4"/>
    <w:rsid w:val="00A265E2"/>
    <w:rsid w:val="00A33ABA"/>
    <w:rsid w:val="00A476C3"/>
    <w:rsid w:val="00A534C2"/>
    <w:rsid w:val="00A535CA"/>
    <w:rsid w:val="00A6075C"/>
    <w:rsid w:val="00A73400"/>
    <w:rsid w:val="00AC2A0B"/>
    <w:rsid w:val="00AD0895"/>
    <w:rsid w:val="00AD5D2A"/>
    <w:rsid w:val="00AE3A8B"/>
    <w:rsid w:val="00B0632B"/>
    <w:rsid w:val="00B21497"/>
    <w:rsid w:val="00B27E94"/>
    <w:rsid w:val="00B45322"/>
    <w:rsid w:val="00B53088"/>
    <w:rsid w:val="00B55A3B"/>
    <w:rsid w:val="00B6063B"/>
    <w:rsid w:val="00B676E4"/>
    <w:rsid w:val="00B87BA7"/>
    <w:rsid w:val="00BA6071"/>
    <w:rsid w:val="00BB78F8"/>
    <w:rsid w:val="00BC1453"/>
    <w:rsid w:val="00BD1566"/>
    <w:rsid w:val="00BF1B40"/>
    <w:rsid w:val="00C157EB"/>
    <w:rsid w:val="00C16AB7"/>
    <w:rsid w:val="00C247E2"/>
    <w:rsid w:val="00C314A1"/>
    <w:rsid w:val="00C52071"/>
    <w:rsid w:val="00C53078"/>
    <w:rsid w:val="00C73AC4"/>
    <w:rsid w:val="00C935D1"/>
    <w:rsid w:val="00C96D51"/>
    <w:rsid w:val="00CA22D8"/>
    <w:rsid w:val="00CF0812"/>
    <w:rsid w:val="00D01B0B"/>
    <w:rsid w:val="00D21330"/>
    <w:rsid w:val="00D635E7"/>
    <w:rsid w:val="00D94043"/>
    <w:rsid w:val="00D9666A"/>
    <w:rsid w:val="00DA6F3B"/>
    <w:rsid w:val="00DD0BDD"/>
    <w:rsid w:val="00DF13B8"/>
    <w:rsid w:val="00DF37CF"/>
    <w:rsid w:val="00E12D8C"/>
    <w:rsid w:val="00E1749A"/>
    <w:rsid w:val="00E215C0"/>
    <w:rsid w:val="00E3247A"/>
    <w:rsid w:val="00E34108"/>
    <w:rsid w:val="00E4167B"/>
    <w:rsid w:val="00E44889"/>
    <w:rsid w:val="00E950FE"/>
    <w:rsid w:val="00EB01F0"/>
    <w:rsid w:val="00EB1C8F"/>
    <w:rsid w:val="00EF0433"/>
    <w:rsid w:val="00EF4EB9"/>
    <w:rsid w:val="00EF6AED"/>
    <w:rsid w:val="00F15F24"/>
    <w:rsid w:val="00F33784"/>
    <w:rsid w:val="00F427C8"/>
    <w:rsid w:val="00F45B5E"/>
    <w:rsid w:val="00F55CB7"/>
    <w:rsid w:val="00F6025F"/>
    <w:rsid w:val="00F62DB4"/>
    <w:rsid w:val="00F81E5F"/>
    <w:rsid w:val="00FA1495"/>
    <w:rsid w:val="00FC18A0"/>
    <w:rsid w:val="00FC3868"/>
    <w:rsid w:val="00FD0A12"/>
    <w:rsid w:val="00FD2840"/>
    <w:rsid w:val="00FD3A07"/>
    <w:rsid w:val="00FD4459"/>
    <w:rsid w:val="00FE396D"/>
    <w:rsid w:val="00FE3EEA"/>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BE507"/>
  <w15:docId w15:val="{8DF82EBD-114D-458D-BA34-16040DE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89"/>
    <w:rPr>
      <w:sz w:val="24"/>
      <w:szCs w:val="24"/>
    </w:rPr>
  </w:style>
  <w:style w:type="paragraph" w:styleId="Heading1">
    <w:name w:val="heading 1"/>
    <w:basedOn w:val="Normal"/>
    <w:next w:val="Normal"/>
    <w:qFormat/>
    <w:rsid w:val="00E448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889"/>
    <w:pPr>
      <w:keepNext/>
      <w:outlineLvl w:val="1"/>
    </w:pPr>
    <w:rPr>
      <w:rFonts w:ascii="Garamond" w:hAnsi="Garamond"/>
      <w:b/>
      <w:noProof/>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44889"/>
    <w:rPr>
      <w:rFonts w:ascii="Arial" w:hAnsi="Arial"/>
      <w:szCs w:val="20"/>
    </w:rPr>
  </w:style>
  <w:style w:type="paragraph" w:styleId="BalloonText">
    <w:name w:val="Balloon Text"/>
    <w:basedOn w:val="Normal"/>
    <w:semiHidden/>
    <w:rsid w:val="00E44889"/>
    <w:rPr>
      <w:rFonts w:ascii="Tahoma" w:hAnsi="Tahoma" w:cs="Tahoma"/>
      <w:sz w:val="16"/>
      <w:szCs w:val="16"/>
    </w:rPr>
  </w:style>
  <w:style w:type="table" w:styleId="TableGrid">
    <w:name w:val="Table Grid"/>
    <w:basedOn w:val="TableNormal"/>
    <w:rsid w:val="00E4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F1308"/>
    <w:pPr>
      <w:ind w:left="360"/>
    </w:pPr>
    <w:rPr>
      <w:rFonts w:ascii="Garamond" w:hAnsi="Garamond"/>
      <w:color w:val="3366FF"/>
      <w:szCs w:val="20"/>
    </w:rPr>
  </w:style>
  <w:style w:type="paragraph" w:styleId="Header">
    <w:name w:val="header"/>
    <w:basedOn w:val="Normal"/>
    <w:rsid w:val="0089222F"/>
    <w:pPr>
      <w:tabs>
        <w:tab w:val="center" w:pos="4320"/>
        <w:tab w:val="right" w:pos="8640"/>
      </w:tabs>
    </w:pPr>
  </w:style>
  <w:style w:type="paragraph" w:styleId="ListParagraph">
    <w:name w:val="List Paragraph"/>
    <w:basedOn w:val="Normal"/>
    <w:qFormat/>
    <w:rsid w:val="00D94043"/>
    <w:pPr>
      <w:spacing w:after="200" w:line="276" w:lineRule="auto"/>
      <w:ind w:left="720"/>
      <w:contextualSpacing/>
    </w:pPr>
    <w:rPr>
      <w:rFonts w:ascii="Calibri" w:hAnsi="Calibri"/>
      <w:sz w:val="22"/>
      <w:szCs w:val="22"/>
    </w:rPr>
  </w:style>
  <w:style w:type="character" w:styleId="Hyperlink">
    <w:name w:val="Hyperlink"/>
    <w:basedOn w:val="DefaultParagraphFont"/>
    <w:rsid w:val="00BC1453"/>
    <w:rPr>
      <w:color w:val="0000FF"/>
      <w:u w:val="single"/>
    </w:rPr>
  </w:style>
  <w:style w:type="character" w:styleId="CommentReference">
    <w:name w:val="annotation reference"/>
    <w:basedOn w:val="DefaultParagraphFont"/>
    <w:rsid w:val="00F45B5E"/>
    <w:rPr>
      <w:sz w:val="16"/>
      <w:szCs w:val="16"/>
    </w:rPr>
  </w:style>
  <w:style w:type="paragraph" w:styleId="CommentText">
    <w:name w:val="annotation text"/>
    <w:basedOn w:val="Normal"/>
    <w:link w:val="CommentTextChar"/>
    <w:rsid w:val="00F45B5E"/>
    <w:rPr>
      <w:sz w:val="20"/>
      <w:szCs w:val="20"/>
    </w:rPr>
  </w:style>
  <w:style w:type="character" w:customStyle="1" w:styleId="CommentTextChar">
    <w:name w:val="Comment Text Char"/>
    <w:basedOn w:val="DefaultParagraphFont"/>
    <w:link w:val="CommentText"/>
    <w:rsid w:val="00F45B5E"/>
  </w:style>
  <w:style w:type="paragraph" w:styleId="CommentSubject">
    <w:name w:val="annotation subject"/>
    <w:basedOn w:val="CommentText"/>
    <w:next w:val="CommentText"/>
    <w:link w:val="CommentSubjectChar"/>
    <w:rsid w:val="00F45B5E"/>
    <w:rPr>
      <w:b/>
      <w:bCs/>
    </w:rPr>
  </w:style>
  <w:style w:type="character" w:customStyle="1" w:styleId="CommentSubjectChar">
    <w:name w:val="Comment Subject Char"/>
    <w:basedOn w:val="CommentTextChar"/>
    <w:link w:val="CommentSubject"/>
    <w:rsid w:val="00F45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iss 2 A">
      <a:majorFont>
        <a:latin typeface="Bliss 2 Bold"/>
        <a:ea typeface=""/>
        <a:cs typeface=""/>
      </a:majorFont>
      <a:minorFont>
        <a:latin typeface="Bliss 2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BCC88F5-9E62-4D21-B290-F8C85092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ihs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Glenn McMullen</dc:creator>
  <cp:lastModifiedBy>Toni Shipp</cp:lastModifiedBy>
  <cp:revision>2</cp:revision>
  <cp:lastPrinted>2018-12-13T18:09:00Z</cp:lastPrinted>
  <dcterms:created xsi:type="dcterms:W3CDTF">2021-07-13T19:35:00Z</dcterms:created>
  <dcterms:modified xsi:type="dcterms:W3CDTF">2021-07-13T19:35:00Z</dcterms:modified>
</cp:coreProperties>
</file>