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XSpec="center" w:tblpY="-356"/>
        <w:tblW w:w="0" w:type="auto"/>
        <w:tblLook w:val="01E0" w:firstRow="1" w:lastRow="1" w:firstColumn="1" w:lastColumn="1" w:noHBand="0" w:noVBand="0"/>
      </w:tblPr>
      <w:tblGrid>
        <w:gridCol w:w="4428"/>
        <w:gridCol w:w="5940"/>
      </w:tblGrid>
      <w:tr w:rsidR="00AB376B" w:rsidRPr="004212BF" w14:paraId="5CA8D63A" w14:textId="77777777" w:rsidTr="00A215ED">
        <w:trPr>
          <w:trHeight w:val="1260"/>
        </w:trPr>
        <w:tc>
          <w:tcPr>
            <w:tcW w:w="4428" w:type="dxa"/>
            <w:vAlign w:val="center"/>
          </w:tcPr>
          <w:p w14:paraId="3161F087" w14:textId="77777777" w:rsidR="00AB376B" w:rsidRPr="00B300A9" w:rsidRDefault="00AB376B" w:rsidP="00B300A9">
            <w:pPr>
              <w:pStyle w:val="Header"/>
              <w:rPr>
                <w:rFonts w:ascii="Candara" w:hAnsi="Candara" w:cs="Arial"/>
                <w:b/>
                <w:sz w:val="20"/>
                <w:szCs w:val="20"/>
              </w:rPr>
            </w:pPr>
            <w:smartTag w:uri="urn:schemas-microsoft-com:office:smarttags" w:element="place">
              <w:smartTag w:uri="urn:schemas-microsoft-com:office:smarttags" w:element="State">
                <w:r w:rsidRPr="00B300A9">
                  <w:rPr>
                    <w:rFonts w:ascii="Candara" w:hAnsi="Candara" w:cs="Arial"/>
                    <w:b/>
                    <w:sz w:val="20"/>
                    <w:szCs w:val="20"/>
                  </w:rPr>
                  <w:t>Indiana</w:t>
                </w:r>
              </w:smartTag>
            </w:smartTag>
            <w:r w:rsidRPr="00B300A9">
              <w:rPr>
                <w:rFonts w:ascii="Candara" w:hAnsi="Candara" w:cs="Arial"/>
                <w:b/>
                <w:sz w:val="20"/>
                <w:szCs w:val="20"/>
              </w:rPr>
              <w:t xml:space="preserve"> Historical Society </w:t>
            </w:r>
          </w:p>
          <w:p w14:paraId="15553FCA" w14:textId="77777777" w:rsidR="00AB376B" w:rsidRPr="00B300A9" w:rsidRDefault="00AB376B" w:rsidP="00B300A9">
            <w:pPr>
              <w:pStyle w:val="Header"/>
              <w:rPr>
                <w:rFonts w:ascii="Candara" w:hAnsi="Candara" w:cs="Arial"/>
                <w:b/>
                <w:sz w:val="20"/>
                <w:szCs w:val="20"/>
              </w:rPr>
            </w:pPr>
            <w:r w:rsidRPr="00B300A9">
              <w:rPr>
                <w:rFonts w:ascii="Candara" w:hAnsi="Candara" w:cs="Arial"/>
                <w:b/>
                <w:sz w:val="20"/>
                <w:szCs w:val="20"/>
              </w:rPr>
              <w:t xml:space="preserve">Job Description </w:t>
            </w:r>
          </w:p>
          <w:p w14:paraId="027CEC92" w14:textId="583D43C9" w:rsidR="00AB376B" w:rsidRPr="00A215ED" w:rsidRDefault="00155DD8" w:rsidP="00B300A9">
            <w:pPr>
              <w:rPr>
                <w:rFonts w:ascii="Candara" w:hAnsi="Candara" w:cs="Arial"/>
                <w:sz w:val="20"/>
                <w:szCs w:val="20"/>
              </w:rPr>
            </w:pPr>
            <w:r>
              <w:rPr>
                <w:rFonts w:ascii="Candara" w:hAnsi="Candara" w:cs="Arial"/>
                <w:sz w:val="20"/>
                <w:szCs w:val="20"/>
              </w:rPr>
              <w:t>October 2020</w:t>
            </w:r>
            <w:r w:rsidR="00AB376B" w:rsidRPr="00B300A9">
              <w:rPr>
                <w:rFonts w:ascii="Candara" w:hAnsi="Candara" w:cs="Arial"/>
                <w:sz w:val="20"/>
                <w:szCs w:val="20"/>
              </w:rPr>
              <w:t xml:space="preserve">  </w:t>
            </w:r>
          </w:p>
        </w:tc>
        <w:tc>
          <w:tcPr>
            <w:tcW w:w="5940" w:type="dxa"/>
          </w:tcPr>
          <w:p w14:paraId="0D8C5BC2" w14:textId="77777777" w:rsidR="00AB376B" w:rsidRPr="00B300A9" w:rsidRDefault="00E426E3" w:rsidP="00B300A9">
            <w:pPr>
              <w:jc w:val="right"/>
              <w:rPr>
                <w:rFonts w:ascii="Candara" w:hAnsi="Candara"/>
                <w:sz w:val="20"/>
                <w:szCs w:val="20"/>
              </w:rPr>
            </w:pPr>
            <w:r>
              <w:rPr>
                <w:rFonts w:ascii="Candara" w:hAnsi="Candara"/>
                <w:noProof/>
                <w:sz w:val="20"/>
                <w:szCs w:val="20"/>
              </w:rPr>
              <w:drawing>
                <wp:inline distT="0" distB="0" distL="0" distR="0" wp14:anchorId="4AAFF5F2" wp14:editId="5B7B141D">
                  <wp:extent cx="1386840" cy="548640"/>
                  <wp:effectExtent l="19050" t="0" r="3810" b="0"/>
                  <wp:docPr id="1" name="Picture 1" descr="We Do History - BLANK - Blue 293 - Black -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 Do History - BLANK - Blue 293 - Black - RGB"/>
                          <pic:cNvPicPr>
                            <a:picLocks noChangeAspect="1" noChangeArrowheads="1"/>
                          </pic:cNvPicPr>
                        </pic:nvPicPr>
                        <pic:blipFill>
                          <a:blip r:embed="rId6"/>
                          <a:srcRect/>
                          <a:stretch>
                            <a:fillRect/>
                          </a:stretch>
                        </pic:blipFill>
                        <pic:spPr bwMode="auto">
                          <a:xfrm>
                            <a:off x="0" y="0"/>
                            <a:ext cx="1386840" cy="548640"/>
                          </a:xfrm>
                          <a:prstGeom prst="rect">
                            <a:avLst/>
                          </a:prstGeom>
                          <a:noFill/>
                          <a:ln w="9525">
                            <a:noFill/>
                            <a:miter lim="800000"/>
                            <a:headEnd/>
                            <a:tailEnd/>
                          </a:ln>
                        </pic:spPr>
                      </pic:pic>
                    </a:graphicData>
                  </a:graphic>
                </wp:inline>
              </w:drawing>
            </w:r>
          </w:p>
        </w:tc>
      </w:tr>
    </w:tbl>
    <w:tbl>
      <w:tblPr>
        <w:tblW w:w="0" w:type="auto"/>
        <w:jc w:val="center"/>
        <w:tblLook w:val="01E0" w:firstRow="1" w:lastRow="1" w:firstColumn="1" w:lastColumn="1" w:noHBand="0" w:noVBand="0"/>
      </w:tblPr>
      <w:tblGrid>
        <w:gridCol w:w="3528"/>
        <w:gridCol w:w="6048"/>
      </w:tblGrid>
      <w:tr w:rsidR="00AB376B" w:rsidRPr="004212BF" w14:paraId="7776543E" w14:textId="77777777" w:rsidTr="00A215ED">
        <w:trPr>
          <w:jc w:val="center"/>
        </w:trPr>
        <w:tc>
          <w:tcPr>
            <w:tcW w:w="3528" w:type="dxa"/>
          </w:tcPr>
          <w:p w14:paraId="542F5B1E" w14:textId="77777777" w:rsidR="00AB376B" w:rsidRPr="00B300A9" w:rsidRDefault="00AB376B">
            <w:pPr>
              <w:rPr>
                <w:rFonts w:ascii="Candara" w:hAnsi="Candara"/>
                <w:b/>
                <w:caps/>
                <w:sz w:val="20"/>
                <w:szCs w:val="20"/>
              </w:rPr>
            </w:pPr>
            <w:r w:rsidRPr="00B300A9">
              <w:rPr>
                <w:rFonts w:ascii="Candara" w:hAnsi="Candara"/>
                <w:b/>
                <w:caps/>
                <w:sz w:val="20"/>
                <w:szCs w:val="20"/>
              </w:rPr>
              <w:t>Job Title:</w:t>
            </w:r>
          </w:p>
        </w:tc>
        <w:tc>
          <w:tcPr>
            <w:tcW w:w="6048" w:type="dxa"/>
          </w:tcPr>
          <w:p w14:paraId="37C764E4" w14:textId="77777777" w:rsidR="00AB376B" w:rsidRPr="00B300A9" w:rsidRDefault="00AB376B">
            <w:pPr>
              <w:rPr>
                <w:rFonts w:ascii="Candara" w:hAnsi="Candara"/>
                <w:sz w:val="20"/>
                <w:szCs w:val="20"/>
              </w:rPr>
            </w:pPr>
            <w:r w:rsidRPr="00B300A9">
              <w:rPr>
                <w:rFonts w:ascii="Candara" w:hAnsi="Candara"/>
                <w:sz w:val="20"/>
                <w:szCs w:val="20"/>
              </w:rPr>
              <w:t>Coordinator, Volunteer Services and H</w:t>
            </w:r>
            <w:r w:rsidR="00CE40E5">
              <w:rPr>
                <w:rFonts w:ascii="Candara" w:hAnsi="Candara"/>
                <w:sz w:val="20"/>
                <w:szCs w:val="20"/>
              </w:rPr>
              <w:t>uman Resources</w:t>
            </w:r>
          </w:p>
        </w:tc>
      </w:tr>
      <w:tr w:rsidR="00AB376B" w:rsidRPr="004212BF" w14:paraId="771FF2D8" w14:textId="77777777" w:rsidTr="00A215ED">
        <w:trPr>
          <w:jc w:val="center"/>
        </w:trPr>
        <w:tc>
          <w:tcPr>
            <w:tcW w:w="3528" w:type="dxa"/>
          </w:tcPr>
          <w:p w14:paraId="118AD16D" w14:textId="77777777" w:rsidR="00AB376B" w:rsidRPr="00B300A9" w:rsidRDefault="00AB376B" w:rsidP="00513A0E">
            <w:pPr>
              <w:rPr>
                <w:rFonts w:ascii="Candara" w:hAnsi="Candara"/>
                <w:b/>
                <w:caps/>
                <w:sz w:val="20"/>
                <w:szCs w:val="20"/>
              </w:rPr>
            </w:pPr>
            <w:r w:rsidRPr="00B300A9">
              <w:rPr>
                <w:rFonts w:ascii="Candara" w:hAnsi="Candara"/>
                <w:b/>
                <w:caps/>
                <w:sz w:val="20"/>
                <w:szCs w:val="20"/>
              </w:rPr>
              <w:t>Department:</w:t>
            </w:r>
          </w:p>
        </w:tc>
        <w:tc>
          <w:tcPr>
            <w:tcW w:w="6048" w:type="dxa"/>
          </w:tcPr>
          <w:p w14:paraId="159102AA" w14:textId="77777777" w:rsidR="00AB376B" w:rsidRPr="00B300A9" w:rsidRDefault="00AB376B">
            <w:pPr>
              <w:rPr>
                <w:rFonts w:ascii="Candara" w:hAnsi="Candara"/>
                <w:sz w:val="20"/>
                <w:szCs w:val="20"/>
              </w:rPr>
            </w:pPr>
            <w:r w:rsidRPr="00B300A9">
              <w:rPr>
                <w:rFonts w:ascii="Candara" w:hAnsi="Candara"/>
                <w:sz w:val="20"/>
                <w:szCs w:val="20"/>
              </w:rPr>
              <w:t>Human Resources</w:t>
            </w:r>
          </w:p>
        </w:tc>
      </w:tr>
      <w:tr w:rsidR="00AB376B" w:rsidRPr="004212BF" w14:paraId="7C1F0F11" w14:textId="77777777" w:rsidTr="00A215ED">
        <w:trPr>
          <w:jc w:val="center"/>
        </w:trPr>
        <w:tc>
          <w:tcPr>
            <w:tcW w:w="3528" w:type="dxa"/>
          </w:tcPr>
          <w:p w14:paraId="1FB4466D" w14:textId="77777777" w:rsidR="00AB376B" w:rsidRPr="00B300A9" w:rsidRDefault="00AB376B">
            <w:pPr>
              <w:rPr>
                <w:rFonts w:ascii="Candara" w:hAnsi="Candara"/>
                <w:b/>
                <w:caps/>
                <w:sz w:val="20"/>
                <w:szCs w:val="20"/>
              </w:rPr>
            </w:pPr>
            <w:r w:rsidRPr="00B300A9">
              <w:rPr>
                <w:rFonts w:ascii="Candara" w:hAnsi="Candara"/>
                <w:b/>
                <w:caps/>
                <w:sz w:val="20"/>
                <w:szCs w:val="20"/>
              </w:rPr>
              <w:t>Reporting Relationship:</w:t>
            </w:r>
          </w:p>
        </w:tc>
        <w:tc>
          <w:tcPr>
            <w:tcW w:w="6048" w:type="dxa"/>
          </w:tcPr>
          <w:p w14:paraId="61FE841C" w14:textId="219BC2DA" w:rsidR="00AB376B" w:rsidRPr="00155DD8" w:rsidRDefault="00AB376B">
            <w:pPr>
              <w:rPr>
                <w:rFonts w:ascii="Candara" w:hAnsi="Candara"/>
                <w:bCs/>
                <w:sz w:val="20"/>
                <w:szCs w:val="20"/>
              </w:rPr>
            </w:pPr>
            <w:r w:rsidRPr="00155DD8">
              <w:rPr>
                <w:rFonts w:ascii="Candara" w:hAnsi="Candara"/>
                <w:bCs/>
                <w:snapToGrid w:val="0"/>
                <w:sz w:val="20"/>
                <w:szCs w:val="20"/>
              </w:rPr>
              <w:t>Director, Human Resources</w:t>
            </w:r>
          </w:p>
        </w:tc>
      </w:tr>
      <w:tr w:rsidR="00AB376B" w:rsidRPr="004212BF" w14:paraId="38316C49" w14:textId="77777777" w:rsidTr="00A215ED">
        <w:trPr>
          <w:trHeight w:val="198"/>
          <w:jc w:val="center"/>
        </w:trPr>
        <w:tc>
          <w:tcPr>
            <w:tcW w:w="3528" w:type="dxa"/>
          </w:tcPr>
          <w:p w14:paraId="4E920AC4" w14:textId="77777777" w:rsidR="00AB376B" w:rsidRPr="00B300A9" w:rsidRDefault="00AB376B">
            <w:pPr>
              <w:rPr>
                <w:rFonts w:ascii="Candara" w:hAnsi="Candara"/>
                <w:b/>
                <w:caps/>
                <w:sz w:val="20"/>
                <w:szCs w:val="20"/>
              </w:rPr>
            </w:pPr>
            <w:r w:rsidRPr="00B300A9">
              <w:rPr>
                <w:rFonts w:ascii="Candara" w:hAnsi="Candara"/>
                <w:b/>
                <w:caps/>
                <w:sz w:val="20"/>
                <w:szCs w:val="20"/>
              </w:rPr>
              <w:t>Employees Supervised:</w:t>
            </w:r>
          </w:p>
        </w:tc>
        <w:tc>
          <w:tcPr>
            <w:tcW w:w="6048" w:type="dxa"/>
          </w:tcPr>
          <w:p w14:paraId="53B3EA54" w14:textId="77777777" w:rsidR="00AB376B" w:rsidRPr="00B300A9" w:rsidRDefault="00AB376B">
            <w:pPr>
              <w:rPr>
                <w:rFonts w:ascii="Candara" w:hAnsi="Candara"/>
                <w:sz w:val="20"/>
                <w:szCs w:val="20"/>
              </w:rPr>
            </w:pPr>
            <w:r w:rsidRPr="00B300A9">
              <w:rPr>
                <w:rFonts w:ascii="Candara" w:hAnsi="Candara"/>
                <w:sz w:val="20"/>
                <w:szCs w:val="20"/>
              </w:rPr>
              <w:t>Volunteers</w:t>
            </w:r>
          </w:p>
        </w:tc>
      </w:tr>
      <w:tr w:rsidR="00AB376B" w:rsidRPr="004212BF" w14:paraId="0A572EF5" w14:textId="77777777" w:rsidTr="00A215ED">
        <w:trPr>
          <w:jc w:val="center"/>
        </w:trPr>
        <w:tc>
          <w:tcPr>
            <w:tcW w:w="3528" w:type="dxa"/>
          </w:tcPr>
          <w:p w14:paraId="5B140934" w14:textId="77777777" w:rsidR="00AB376B" w:rsidRPr="00B300A9" w:rsidRDefault="00AB376B">
            <w:pPr>
              <w:rPr>
                <w:rFonts w:ascii="Candara" w:hAnsi="Candara"/>
                <w:b/>
                <w:caps/>
                <w:sz w:val="20"/>
                <w:szCs w:val="20"/>
              </w:rPr>
            </w:pPr>
            <w:r w:rsidRPr="00B300A9">
              <w:rPr>
                <w:rFonts w:ascii="Candara" w:hAnsi="Candara"/>
                <w:b/>
                <w:caps/>
                <w:sz w:val="20"/>
                <w:szCs w:val="20"/>
              </w:rPr>
              <w:t>Full/part time:</w:t>
            </w:r>
          </w:p>
        </w:tc>
        <w:tc>
          <w:tcPr>
            <w:tcW w:w="6048" w:type="dxa"/>
          </w:tcPr>
          <w:p w14:paraId="2AB2042E" w14:textId="77777777" w:rsidR="00AB376B" w:rsidRPr="00B300A9" w:rsidRDefault="00AB376B" w:rsidP="004212BF">
            <w:pPr>
              <w:rPr>
                <w:rFonts w:ascii="Candara" w:hAnsi="Candara"/>
                <w:sz w:val="20"/>
                <w:szCs w:val="20"/>
              </w:rPr>
            </w:pPr>
            <w:r w:rsidRPr="00B300A9">
              <w:rPr>
                <w:rFonts w:ascii="Candara" w:hAnsi="Candara"/>
                <w:sz w:val="20"/>
                <w:szCs w:val="20"/>
              </w:rPr>
              <w:t>Full Time</w:t>
            </w:r>
          </w:p>
        </w:tc>
      </w:tr>
      <w:tr w:rsidR="00AB376B" w:rsidRPr="004212BF" w14:paraId="5147569F" w14:textId="77777777" w:rsidTr="00A215ED">
        <w:trPr>
          <w:jc w:val="center"/>
        </w:trPr>
        <w:tc>
          <w:tcPr>
            <w:tcW w:w="3528" w:type="dxa"/>
          </w:tcPr>
          <w:p w14:paraId="4DB1231A" w14:textId="415E4824" w:rsidR="00AB376B" w:rsidRPr="00B300A9" w:rsidRDefault="00AB376B" w:rsidP="007F50D9">
            <w:pPr>
              <w:rPr>
                <w:rFonts w:ascii="Candara" w:hAnsi="Candara"/>
                <w:b/>
                <w:caps/>
                <w:sz w:val="20"/>
                <w:szCs w:val="20"/>
              </w:rPr>
            </w:pPr>
            <w:r w:rsidRPr="00B300A9">
              <w:rPr>
                <w:rFonts w:ascii="Candara" w:hAnsi="Candara"/>
                <w:b/>
                <w:caps/>
                <w:sz w:val="20"/>
                <w:szCs w:val="20"/>
              </w:rPr>
              <w:t>FLSA Status:</w:t>
            </w:r>
          </w:p>
        </w:tc>
        <w:tc>
          <w:tcPr>
            <w:tcW w:w="6048" w:type="dxa"/>
          </w:tcPr>
          <w:p w14:paraId="1F9C7BD5" w14:textId="77777777" w:rsidR="00AB376B" w:rsidRPr="00B300A9" w:rsidRDefault="00AB376B" w:rsidP="007F50D9">
            <w:pPr>
              <w:rPr>
                <w:rFonts w:ascii="Candara" w:hAnsi="Candara"/>
                <w:sz w:val="20"/>
                <w:szCs w:val="20"/>
              </w:rPr>
            </w:pPr>
            <w:r w:rsidRPr="00B300A9">
              <w:rPr>
                <w:rFonts w:ascii="Candara" w:hAnsi="Candara"/>
                <w:sz w:val="20"/>
                <w:szCs w:val="20"/>
              </w:rPr>
              <w:t xml:space="preserve">Exempt </w:t>
            </w:r>
          </w:p>
        </w:tc>
      </w:tr>
    </w:tbl>
    <w:p w14:paraId="38D2ED1A" w14:textId="77777777" w:rsidR="00AB376B" w:rsidRPr="004212BF" w:rsidRDefault="00AB376B" w:rsidP="004212BF">
      <w:pPr>
        <w:rPr>
          <w:rFonts w:ascii="Candara" w:hAnsi="Candara"/>
          <w:sz w:val="20"/>
          <w:szCs w:val="20"/>
        </w:rPr>
      </w:pPr>
    </w:p>
    <w:p w14:paraId="0EDEC209" w14:textId="77777777" w:rsidR="00AB376B" w:rsidRPr="00086AE9" w:rsidRDefault="00AB376B" w:rsidP="004212BF">
      <w:pPr>
        <w:rPr>
          <w:rFonts w:ascii="Candara" w:hAnsi="Candara"/>
          <w:b/>
          <w:sz w:val="22"/>
          <w:szCs w:val="22"/>
        </w:rPr>
      </w:pPr>
      <w:r w:rsidRPr="00086AE9">
        <w:rPr>
          <w:rFonts w:ascii="Candara" w:hAnsi="Candara"/>
          <w:b/>
          <w:sz w:val="22"/>
          <w:szCs w:val="22"/>
        </w:rPr>
        <w:t>POSITION PURPOSE:</w:t>
      </w:r>
    </w:p>
    <w:p w14:paraId="12C6809B" w14:textId="147197F6" w:rsidR="00AB376B" w:rsidRPr="00086AE9" w:rsidRDefault="00AB376B" w:rsidP="004212BF">
      <w:pPr>
        <w:rPr>
          <w:rFonts w:ascii="Candara" w:hAnsi="Candara"/>
          <w:sz w:val="22"/>
          <w:szCs w:val="22"/>
        </w:rPr>
      </w:pPr>
      <w:r w:rsidRPr="00086AE9">
        <w:rPr>
          <w:rFonts w:ascii="Candara" w:hAnsi="Candara"/>
          <w:sz w:val="22"/>
          <w:szCs w:val="22"/>
        </w:rPr>
        <w:t xml:space="preserve">This position is responsible for the overall coordination of the Volunteer Program that serves all </w:t>
      </w:r>
      <w:r w:rsidR="00241E4B" w:rsidRPr="00086AE9">
        <w:rPr>
          <w:rFonts w:ascii="Candara" w:hAnsi="Candara"/>
          <w:sz w:val="22"/>
          <w:szCs w:val="22"/>
        </w:rPr>
        <w:t xml:space="preserve">departments </w:t>
      </w:r>
      <w:r w:rsidRPr="00086AE9">
        <w:rPr>
          <w:rFonts w:ascii="Candara" w:hAnsi="Candara"/>
          <w:sz w:val="22"/>
          <w:szCs w:val="22"/>
        </w:rPr>
        <w:t>of the</w:t>
      </w:r>
      <w:r w:rsidR="00CE40E5" w:rsidRPr="00086AE9">
        <w:rPr>
          <w:rFonts w:ascii="Candara" w:hAnsi="Candara"/>
          <w:sz w:val="22"/>
          <w:szCs w:val="22"/>
        </w:rPr>
        <w:t xml:space="preserve"> Indiana Historical Society (IH</w:t>
      </w:r>
      <w:r w:rsidR="002D3796" w:rsidRPr="00086AE9">
        <w:rPr>
          <w:rFonts w:ascii="Candara" w:hAnsi="Candara"/>
          <w:sz w:val="22"/>
          <w:szCs w:val="22"/>
        </w:rPr>
        <w:t>S)</w:t>
      </w:r>
      <w:r w:rsidR="004D3869" w:rsidRPr="00086AE9">
        <w:rPr>
          <w:rFonts w:ascii="Candara" w:hAnsi="Candara"/>
          <w:sz w:val="22"/>
          <w:szCs w:val="22"/>
        </w:rPr>
        <w:t>.</w:t>
      </w:r>
      <w:r w:rsidRPr="00086AE9">
        <w:rPr>
          <w:rFonts w:ascii="Candara" w:hAnsi="Candara"/>
          <w:sz w:val="22"/>
          <w:szCs w:val="22"/>
        </w:rPr>
        <w:t xml:space="preserve"> This position also assists the Director, Human Re</w:t>
      </w:r>
      <w:r w:rsidR="00CE40E5" w:rsidRPr="00086AE9">
        <w:rPr>
          <w:rFonts w:ascii="Candara" w:hAnsi="Candara"/>
          <w:sz w:val="22"/>
          <w:szCs w:val="22"/>
        </w:rPr>
        <w:t>sources with general HR support for</w:t>
      </w:r>
      <w:r w:rsidRPr="00086AE9">
        <w:rPr>
          <w:rFonts w:ascii="Candara" w:hAnsi="Candara"/>
          <w:sz w:val="22"/>
          <w:szCs w:val="22"/>
        </w:rPr>
        <w:t xml:space="preserve"> IHS staff and interns.</w:t>
      </w:r>
    </w:p>
    <w:p w14:paraId="644069A9" w14:textId="77777777" w:rsidR="00AB376B" w:rsidRPr="00086AE9" w:rsidRDefault="00AB376B" w:rsidP="004212BF">
      <w:pPr>
        <w:rPr>
          <w:rFonts w:ascii="Candara" w:hAnsi="Candara"/>
          <w:b/>
          <w:sz w:val="22"/>
          <w:szCs w:val="22"/>
        </w:rPr>
      </w:pPr>
    </w:p>
    <w:p w14:paraId="162270CF" w14:textId="77777777" w:rsidR="00AB376B" w:rsidRPr="00086AE9" w:rsidRDefault="00AB376B" w:rsidP="004212BF">
      <w:pPr>
        <w:rPr>
          <w:rFonts w:ascii="Candara" w:hAnsi="Candara"/>
          <w:b/>
          <w:sz w:val="22"/>
          <w:szCs w:val="22"/>
        </w:rPr>
      </w:pPr>
      <w:r w:rsidRPr="00086AE9">
        <w:rPr>
          <w:rFonts w:ascii="Candara" w:hAnsi="Candara"/>
          <w:b/>
          <w:sz w:val="22"/>
          <w:szCs w:val="22"/>
        </w:rPr>
        <w:t>ESSENTIAL FUNCTIONS:</w:t>
      </w:r>
    </w:p>
    <w:p w14:paraId="424E64B4" w14:textId="77777777" w:rsidR="00AB376B" w:rsidRPr="00086AE9" w:rsidRDefault="00AB376B" w:rsidP="004212BF">
      <w:pPr>
        <w:numPr>
          <w:ilvl w:val="0"/>
          <w:numId w:val="5"/>
        </w:numPr>
        <w:rPr>
          <w:rFonts w:ascii="Candara" w:hAnsi="Candara"/>
          <w:sz w:val="22"/>
          <w:szCs w:val="22"/>
        </w:rPr>
      </w:pPr>
      <w:r w:rsidRPr="00086AE9">
        <w:rPr>
          <w:rFonts w:ascii="Candara" w:hAnsi="Candara"/>
          <w:sz w:val="22"/>
          <w:szCs w:val="22"/>
        </w:rPr>
        <w:t>Prepare and maintain job descriptions, records, and volunteer handbook for each volunteer position.</w:t>
      </w:r>
    </w:p>
    <w:p w14:paraId="547A2D5F" w14:textId="77777777" w:rsidR="00AB376B" w:rsidRPr="00086AE9" w:rsidRDefault="00AB376B" w:rsidP="004212BF">
      <w:pPr>
        <w:numPr>
          <w:ilvl w:val="0"/>
          <w:numId w:val="5"/>
        </w:numPr>
        <w:rPr>
          <w:rFonts w:ascii="Candara" w:hAnsi="Candara"/>
          <w:sz w:val="22"/>
          <w:szCs w:val="22"/>
        </w:rPr>
      </w:pPr>
      <w:r w:rsidRPr="00086AE9">
        <w:rPr>
          <w:rFonts w:ascii="Candara" w:hAnsi="Candara"/>
          <w:sz w:val="22"/>
          <w:szCs w:val="22"/>
        </w:rPr>
        <w:t>Recruit and orient all volunteers, provide ongoing training as needed.</w:t>
      </w:r>
    </w:p>
    <w:p w14:paraId="6E2B8980" w14:textId="3EFA40DC" w:rsidR="00AB376B" w:rsidRPr="00086AE9" w:rsidRDefault="00AB376B" w:rsidP="004212BF">
      <w:pPr>
        <w:numPr>
          <w:ilvl w:val="0"/>
          <w:numId w:val="5"/>
        </w:numPr>
        <w:rPr>
          <w:rFonts w:ascii="Candara" w:hAnsi="Candara"/>
          <w:sz w:val="22"/>
          <w:szCs w:val="22"/>
        </w:rPr>
      </w:pPr>
      <w:r w:rsidRPr="00086AE9">
        <w:rPr>
          <w:rFonts w:ascii="Candara" w:hAnsi="Candara"/>
          <w:sz w:val="22"/>
          <w:szCs w:val="22"/>
        </w:rPr>
        <w:t xml:space="preserve">Coordinate, schedule, and distribute volunteer assignments for special events and programs as </w:t>
      </w:r>
      <w:r w:rsidR="0052212B" w:rsidRPr="00086AE9">
        <w:rPr>
          <w:rFonts w:ascii="Candara" w:hAnsi="Candara"/>
          <w:sz w:val="22"/>
          <w:szCs w:val="22"/>
        </w:rPr>
        <w:t>requested.</w:t>
      </w:r>
      <w:r w:rsidRPr="00086AE9">
        <w:rPr>
          <w:rFonts w:ascii="Candara" w:hAnsi="Candara"/>
          <w:sz w:val="22"/>
          <w:szCs w:val="22"/>
        </w:rPr>
        <w:t xml:space="preserve"> </w:t>
      </w:r>
    </w:p>
    <w:p w14:paraId="1746D43C" w14:textId="1443F92A" w:rsidR="00AB376B" w:rsidRPr="00086AE9" w:rsidRDefault="00AB376B" w:rsidP="004212BF">
      <w:pPr>
        <w:numPr>
          <w:ilvl w:val="0"/>
          <w:numId w:val="5"/>
        </w:numPr>
        <w:rPr>
          <w:rFonts w:ascii="Candara" w:hAnsi="Candara"/>
          <w:sz w:val="22"/>
          <w:szCs w:val="22"/>
        </w:rPr>
      </w:pPr>
      <w:r w:rsidRPr="00086AE9">
        <w:rPr>
          <w:rFonts w:ascii="Candara" w:hAnsi="Candara"/>
          <w:sz w:val="22"/>
          <w:szCs w:val="22"/>
        </w:rPr>
        <w:t>Develop and implement communication for volunteers.</w:t>
      </w:r>
    </w:p>
    <w:p w14:paraId="1348C875" w14:textId="52B9B725" w:rsidR="00AB376B" w:rsidRPr="00086AE9" w:rsidRDefault="00AB376B" w:rsidP="004212BF">
      <w:pPr>
        <w:numPr>
          <w:ilvl w:val="0"/>
          <w:numId w:val="5"/>
        </w:numPr>
        <w:rPr>
          <w:rFonts w:ascii="Candara" w:hAnsi="Candara"/>
          <w:sz w:val="22"/>
          <w:szCs w:val="22"/>
        </w:rPr>
      </w:pPr>
      <w:r w:rsidRPr="00086AE9">
        <w:rPr>
          <w:rFonts w:ascii="Candara" w:hAnsi="Candara"/>
          <w:sz w:val="22"/>
          <w:szCs w:val="22"/>
        </w:rPr>
        <w:t>Plan and implement all volunteer</w:t>
      </w:r>
      <w:r w:rsidR="007D5734" w:rsidRPr="00086AE9">
        <w:rPr>
          <w:rFonts w:ascii="Candara" w:hAnsi="Candara"/>
          <w:sz w:val="22"/>
          <w:szCs w:val="22"/>
        </w:rPr>
        <w:t xml:space="preserve"> and staff</w:t>
      </w:r>
      <w:r w:rsidRPr="00086AE9">
        <w:rPr>
          <w:rFonts w:ascii="Candara" w:hAnsi="Candara"/>
          <w:sz w:val="22"/>
          <w:szCs w:val="22"/>
        </w:rPr>
        <w:t xml:space="preserve"> recognition</w:t>
      </w:r>
      <w:r w:rsidR="0086577C" w:rsidRPr="00086AE9">
        <w:rPr>
          <w:rFonts w:ascii="Candara" w:hAnsi="Candara"/>
          <w:sz w:val="22"/>
          <w:szCs w:val="22"/>
        </w:rPr>
        <w:t xml:space="preserve"> and appreciation efforts</w:t>
      </w:r>
    </w:p>
    <w:p w14:paraId="6A3EEEFE" w14:textId="43234DAD" w:rsidR="00AB376B" w:rsidRPr="00086AE9" w:rsidRDefault="00AB376B" w:rsidP="004212BF">
      <w:pPr>
        <w:numPr>
          <w:ilvl w:val="0"/>
          <w:numId w:val="5"/>
        </w:numPr>
        <w:tabs>
          <w:tab w:val="clear" w:pos="720"/>
        </w:tabs>
        <w:rPr>
          <w:rFonts w:ascii="Candara" w:hAnsi="Candara"/>
          <w:sz w:val="22"/>
          <w:szCs w:val="22"/>
        </w:rPr>
      </w:pPr>
      <w:r w:rsidRPr="00086AE9">
        <w:rPr>
          <w:rFonts w:ascii="Candara" w:hAnsi="Candara"/>
          <w:sz w:val="22"/>
          <w:szCs w:val="22"/>
        </w:rPr>
        <w:t>Serve as IHS liaison with an</w:t>
      </w:r>
      <w:r w:rsidR="0086577C" w:rsidRPr="00086AE9">
        <w:rPr>
          <w:rFonts w:ascii="Candara" w:hAnsi="Candara"/>
          <w:sz w:val="22"/>
          <w:szCs w:val="22"/>
        </w:rPr>
        <w:t>y</w:t>
      </w:r>
      <w:r w:rsidRPr="00086AE9">
        <w:rPr>
          <w:rFonts w:ascii="Candara" w:hAnsi="Candara"/>
          <w:sz w:val="22"/>
          <w:szCs w:val="22"/>
        </w:rPr>
        <w:t xml:space="preserve"> external institutions </w:t>
      </w:r>
      <w:r w:rsidR="00461FBD" w:rsidRPr="00086AE9">
        <w:rPr>
          <w:rFonts w:ascii="Candara" w:hAnsi="Candara"/>
          <w:sz w:val="22"/>
          <w:szCs w:val="22"/>
        </w:rPr>
        <w:t>regarding</w:t>
      </w:r>
      <w:r w:rsidRPr="00086AE9">
        <w:rPr>
          <w:rFonts w:ascii="Candara" w:hAnsi="Candara"/>
          <w:sz w:val="22"/>
          <w:szCs w:val="22"/>
        </w:rPr>
        <w:t xml:space="preserve"> volunteer opportunities and internships. </w:t>
      </w:r>
    </w:p>
    <w:p w14:paraId="0139A9E1" w14:textId="3BBDDDB0" w:rsidR="00AB376B" w:rsidRPr="00086AE9" w:rsidRDefault="00AB376B" w:rsidP="00F478BC">
      <w:pPr>
        <w:numPr>
          <w:ilvl w:val="0"/>
          <w:numId w:val="5"/>
        </w:numPr>
        <w:tabs>
          <w:tab w:val="clear" w:pos="720"/>
        </w:tabs>
        <w:rPr>
          <w:rFonts w:ascii="Candara" w:hAnsi="Candara"/>
          <w:sz w:val="22"/>
          <w:szCs w:val="22"/>
        </w:rPr>
      </w:pPr>
      <w:r w:rsidRPr="00086AE9">
        <w:rPr>
          <w:rFonts w:ascii="Candara" w:hAnsi="Candara"/>
          <w:sz w:val="22"/>
          <w:szCs w:val="22"/>
        </w:rPr>
        <w:t>Assist with IHS staff and intern recruitment, selection, and retention.</w:t>
      </w:r>
    </w:p>
    <w:p w14:paraId="1C36D550" w14:textId="77777777" w:rsidR="00AB376B" w:rsidRPr="00086AE9" w:rsidRDefault="00B24D2B" w:rsidP="00F478BC">
      <w:pPr>
        <w:numPr>
          <w:ilvl w:val="0"/>
          <w:numId w:val="5"/>
        </w:numPr>
        <w:tabs>
          <w:tab w:val="clear" w:pos="720"/>
        </w:tabs>
        <w:rPr>
          <w:rFonts w:ascii="Candara" w:hAnsi="Candara"/>
          <w:sz w:val="22"/>
          <w:szCs w:val="22"/>
        </w:rPr>
      </w:pPr>
      <w:r w:rsidRPr="00086AE9">
        <w:rPr>
          <w:rFonts w:ascii="Candara" w:hAnsi="Candara"/>
          <w:sz w:val="22"/>
          <w:szCs w:val="22"/>
        </w:rPr>
        <w:t xml:space="preserve">Facilitate new employee orientation and </w:t>
      </w:r>
      <w:r w:rsidR="007D5734" w:rsidRPr="00086AE9">
        <w:rPr>
          <w:rFonts w:ascii="Candara" w:hAnsi="Candara"/>
          <w:sz w:val="22"/>
          <w:szCs w:val="22"/>
        </w:rPr>
        <w:t>onboarding</w:t>
      </w:r>
    </w:p>
    <w:p w14:paraId="7EA216DB" w14:textId="77777777" w:rsidR="00AB376B" w:rsidRPr="00086AE9" w:rsidRDefault="00AB376B" w:rsidP="00F478BC">
      <w:pPr>
        <w:numPr>
          <w:ilvl w:val="0"/>
          <w:numId w:val="5"/>
        </w:numPr>
        <w:tabs>
          <w:tab w:val="clear" w:pos="720"/>
        </w:tabs>
        <w:rPr>
          <w:rFonts w:ascii="Candara" w:hAnsi="Candara"/>
          <w:sz w:val="22"/>
          <w:szCs w:val="22"/>
        </w:rPr>
      </w:pPr>
      <w:r w:rsidRPr="00086AE9">
        <w:rPr>
          <w:rFonts w:ascii="Candara" w:hAnsi="Candara"/>
          <w:sz w:val="22"/>
          <w:szCs w:val="22"/>
        </w:rPr>
        <w:t>Assist with maintaining all HR files.</w:t>
      </w:r>
    </w:p>
    <w:p w14:paraId="2B53CF20" w14:textId="77777777" w:rsidR="00AB376B" w:rsidRPr="00086AE9" w:rsidRDefault="00AB376B" w:rsidP="00F478BC">
      <w:pPr>
        <w:numPr>
          <w:ilvl w:val="0"/>
          <w:numId w:val="5"/>
        </w:numPr>
        <w:tabs>
          <w:tab w:val="clear" w:pos="720"/>
        </w:tabs>
        <w:rPr>
          <w:rFonts w:ascii="Candara" w:hAnsi="Candara"/>
          <w:sz w:val="22"/>
          <w:szCs w:val="22"/>
        </w:rPr>
      </w:pPr>
      <w:r w:rsidRPr="00086AE9">
        <w:rPr>
          <w:rFonts w:ascii="Candara" w:hAnsi="Candara"/>
          <w:sz w:val="22"/>
          <w:szCs w:val="22"/>
        </w:rPr>
        <w:t>Perform other duties as assigned.</w:t>
      </w:r>
    </w:p>
    <w:p w14:paraId="493DCEB9" w14:textId="77777777" w:rsidR="00AB376B" w:rsidRPr="00086AE9" w:rsidRDefault="00AB376B" w:rsidP="004212BF">
      <w:pPr>
        <w:rPr>
          <w:rFonts w:ascii="Candara" w:hAnsi="Candara"/>
          <w:sz w:val="22"/>
          <w:szCs w:val="22"/>
        </w:rPr>
      </w:pPr>
    </w:p>
    <w:p w14:paraId="63306FB6" w14:textId="77777777" w:rsidR="00AB376B" w:rsidRPr="00086AE9" w:rsidRDefault="00AB376B" w:rsidP="004212BF">
      <w:pPr>
        <w:rPr>
          <w:rFonts w:ascii="Candara" w:hAnsi="Candara"/>
          <w:b/>
          <w:sz w:val="22"/>
          <w:szCs w:val="22"/>
        </w:rPr>
      </w:pPr>
      <w:r w:rsidRPr="00086AE9">
        <w:rPr>
          <w:rFonts w:ascii="Candara" w:hAnsi="Candara"/>
          <w:b/>
          <w:sz w:val="22"/>
          <w:szCs w:val="22"/>
        </w:rPr>
        <w:t>ESSENTIAL KNOWLEDGE, SKILLS, &amp; ABILITIES:</w:t>
      </w:r>
    </w:p>
    <w:p w14:paraId="543A9785" w14:textId="77777777" w:rsidR="00AB376B" w:rsidRPr="00086AE9" w:rsidRDefault="00AB376B" w:rsidP="00F478BC">
      <w:pPr>
        <w:numPr>
          <w:ilvl w:val="0"/>
          <w:numId w:val="10"/>
        </w:numPr>
        <w:tabs>
          <w:tab w:val="clear" w:pos="720"/>
          <w:tab w:val="num" w:pos="360"/>
        </w:tabs>
        <w:ind w:left="360"/>
        <w:rPr>
          <w:rFonts w:ascii="Candara" w:hAnsi="Candara"/>
          <w:sz w:val="22"/>
          <w:szCs w:val="22"/>
        </w:rPr>
      </w:pPr>
      <w:r w:rsidRPr="00086AE9">
        <w:rPr>
          <w:rFonts w:ascii="Candara" w:hAnsi="Candara"/>
          <w:sz w:val="22"/>
          <w:szCs w:val="22"/>
        </w:rPr>
        <w:t>Ability to practice discretion and maintain confidentiality.</w:t>
      </w:r>
    </w:p>
    <w:p w14:paraId="66D3B390" w14:textId="77777777" w:rsidR="00AB376B" w:rsidRPr="00086AE9" w:rsidRDefault="00AB376B" w:rsidP="00F478BC">
      <w:pPr>
        <w:numPr>
          <w:ilvl w:val="0"/>
          <w:numId w:val="10"/>
        </w:numPr>
        <w:tabs>
          <w:tab w:val="clear" w:pos="720"/>
          <w:tab w:val="num" w:pos="360"/>
        </w:tabs>
        <w:ind w:left="360"/>
        <w:rPr>
          <w:rFonts w:ascii="Candara" w:hAnsi="Candara"/>
          <w:sz w:val="22"/>
          <w:szCs w:val="22"/>
        </w:rPr>
      </w:pPr>
      <w:r w:rsidRPr="00086AE9">
        <w:rPr>
          <w:rFonts w:ascii="Candara" w:hAnsi="Candara"/>
          <w:sz w:val="22"/>
          <w:szCs w:val="22"/>
        </w:rPr>
        <w:t xml:space="preserve">Complex </w:t>
      </w:r>
      <w:proofErr w:type="gramStart"/>
      <w:r w:rsidRPr="00086AE9">
        <w:rPr>
          <w:rFonts w:ascii="Candara" w:hAnsi="Candara"/>
          <w:sz w:val="22"/>
          <w:szCs w:val="22"/>
        </w:rPr>
        <w:t>problem solving</w:t>
      </w:r>
      <w:proofErr w:type="gramEnd"/>
      <w:r w:rsidRPr="00086AE9">
        <w:rPr>
          <w:rFonts w:ascii="Candara" w:hAnsi="Candara"/>
          <w:sz w:val="22"/>
          <w:szCs w:val="22"/>
        </w:rPr>
        <w:t xml:space="preserve"> skills in order to develop and implement solutions.</w:t>
      </w:r>
    </w:p>
    <w:p w14:paraId="629C8AE1" w14:textId="15A6BD75" w:rsidR="00AB376B" w:rsidRPr="00086AE9" w:rsidRDefault="004D3869" w:rsidP="00F478BC">
      <w:pPr>
        <w:numPr>
          <w:ilvl w:val="0"/>
          <w:numId w:val="10"/>
        </w:numPr>
        <w:tabs>
          <w:tab w:val="clear" w:pos="720"/>
          <w:tab w:val="num" w:pos="360"/>
        </w:tabs>
        <w:ind w:left="360"/>
        <w:rPr>
          <w:rFonts w:ascii="Candara" w:hAnsi="Candara"/>
          <w:sz w:val="22"/>
          <w:szCs w:val="22"/>
        </w:rPr>
      </w:pPr>
      <w:r w:rsidRPr="00086AE9">
        <w:rPr>
          <w:rFonts w:ascii="Candara" w:hAnsi="Candara"/>
          <w:sz w:val="22"/>
          <w:szCs w:val="22"/>
        </w:rPr>
        <w:t>Self-starter</w:t>
      </w:r>
      <w:r w:rsidR="00AB376B" w:rsidRPr="00086AE9">
        <w:rPr>
          <w:rFonts w:ascii="Candara" w:hAnsi="Candara"/>
          <w:sz w:val="22"/>
          <w:szCs w:val="22"/>
        </w:rPr>
        <w:t xml:space="preserve"> </w:t>
      </w:r>
    </w:p>
    <w:p w14:paraId="2A88C556" w14:textId="77777777" w:rsidR="00AB376B" w:rsidRPr="00086AE9" w:rsidRDefault="00AB376B" w:rsidP="00F478BC">
      <w:pPr>
        <w:numPr>
          <w:ilvl w:val="0"/>
          <w:numId w:val="10"/>
        </w:numPr>
        <w:tabs>
          <w:tab w:val="clear" w:pos="720"/>
          <w:tab w:val="num" w:pos="360"/>
        </w:tabs>
        <w:ind w:left="360"/>
        <w:rPr>
          <w:rFonts w:ascii="Candara" w:hAnsi="Candara"/>
          <w:sz w:val="22"/>
          <w:szCs w:val="22"/>
        </w:rPr>
      </w:pPr>
      <w:r w:rsidRPr="00086AE9">
        <w:rPr>
          <w:rFonts w:ascii="Candara" w:hAnsi="Candara"/>
          <w:sz w:val="22"/>
          <w:szCs w:val="22"/>
        </w:rPr>
        <w:t xml:space="preserve">Goal oriented, with ability to think strategically as well as entrepreneurially. </w:t>
      </w:r>
    </w:p>
    <w:p w14:paraId="5C0747C9" w14:textId="77777777" w:rsidR="00AB376B" w:rsidRPr="00086AE9" w:rsidRDefault="00AB376B" w:rsidP="00F478BC">
      <w:pPr>
        <w:numPr>
          <w:ilvl w:val="0"/>
          <w:numId w:val="10"/>
        </w:numPr>
        <w:tabs>
          <w:tab w:val="clear" w:pos="720"/>
          <w:tab w:val="num" w:pos="360"/>
        </w:tabs>
        <w:ind w:left="360"/>
        <w:rPr>
          <w:rFonts w:ascii="Candara" w:hAnsi="Candara"/>
          <w:sz w:val="22"/>
          <w:szCs w:val="22"/>
        </w:rPr>
      </w:pPr>
      <w:r w:rsidRPr="00086AE9">
        <w:rPr>
          <w:rFonts w:ascii="Candara" w:hAnsi="Candara"/>
          <w:sz w:val="22"/>
          <w:szCs w:val="22"/>
        </w:rPr>
        <w:t xml:space="preserve"> Ability to provide information in a clear and concise manner.</w:t>
      </w:r>
    </w:p>
    <w:p w14:paraId="1996D8FB" w14:textId="538CC93D" w:rsidR="00AB376B" w:rsidRPr="00086AE9" w:rsidRDefault="00AB376B" w:rsidP="00E13B80">
      <w:pPr>
        <w:numPr>
          <w:ilvl w:val="0"/>
          <w:numId w:val="10"/>
        </w:numPr>
        <w:tabs>
          <w:tab w:val="clear" w:pos="720"/>
          <w:tab w:val="num" w:pos="360"/>
        </w:tabs>
        <w:ind w:left="360"/>
        <w:rPr>
          <w:rFonts w:ascii="Candara" w:hAnsi="Candara"/>
          <w:sz w:val="22"/>
          <w:szCs w:val="22"/>
        </w:rPr>
      </w:pPr>
      <w:r w:rsidRPr="00086AE9">
        <w:rPr>
          <w:rFonts w:ascii="Candara" w:hAnsi="Candara"/>
          <w:sz w:val="22"/>
          <w:szCs w:val="22"/>
        </w:rPr>
        <w:t xml:space="preserve">Excellent communication skills, </w:t>
      </w:r>
      <w:r w:rsidR="00086AE9" w:rsidRPr="00086AE9">
        <w:rPr>
          <w:rFonts w:ascii="Candara" w:hAnsi="Candara"/>
          <w:sz w:val="22"/>
          <w:szCs w:val="22"/>
        </w:rPr>
        <w:t>ability to communicate to</w:t>
      </w:r>
      <w:r w:rsidRPr="00086AE9">
        <w:rPr>
          <w:rFonts w:ascii="Candara" w:hAnsi="Candara"/>
          <w:sz w:val="22"/>
          <w:szCs w:val="22"/>
        </w:rPr>
        <w:t xml:space="preserve"> </w:t>
      </w:r>
      <w:r w:rsidR="00086AE9" w:rsidRPr="00086AE9">
        <w:rPr>
          <w:rFonts w:ascii="Candara" w:hAnsi="Candara"/>
          <w:sz w:val="22"/>
          <w:szCs w:val="22"/>
        </w:rPr>
        <w:t>diverse audiences</w:t>
      </w:r>
    </w:p>
    <w:p w14:paraId="6869CEDD" w14:textId="77777777" w:rsidR="00086AE9" w:rsidRPr="00086AE9" w:rsidRDefault="00086AE9" w:rsidP="00086AE9">
      <w:pPr>
        <w:ind w:left="360"/>
        <w:rPr>
          <w:rFonts w:ascii="Candara" w:hAnsi="Candara"/>
          <w:sz w:val="22"/>
          <w:szCs w:val="22"/>
        </w:rPr>
      </w:pPr>
    </w:p>
    <w:p w14:paraId="4B0ED5D9" w14:textId="77777777" w:rsidR="00AB376B" w:rsidRPr="00086AE9" w:rsidRDefault="00AB376B" w:rsidP="00BC5E02">
      <w:pPr>
        <w:rPr>
          <w:rFonts w:ascii="Candara" w:hAnsi="Candara"/>
          <w:b/>
          <w:sz w:val="22"/>
          <w:szCs w:val="22"/>
        </w:rPr>
      </w:pPr>
      <w:r w:rsidRPr="00086AE9">
        <w:rPr>
          <w:rFonts w:ascii="Candara" w:hAnsi="Candara"/>
          <w:b/>
          <w:sz w:val="22"/>
          <w:szCs w:val="22"/>
        </w:rPr>
        <w:t>PHYSICAL REQUIREMENTS:</w:t>
      </w:r>
    </w:p>
    <w:p w14:paraId="132EB64F" w14:textId="77777777" w:rsidR="00AB376B" w:rsidRPr="00086AE9" w:rsidRDefault="00AB376B" w:rsidP="00BC5E02">
      <w:pPr>
        <w:rPr>
          <w:rFonts w:ascii="Candara" w:hAnsi="Candara"/>
          <w:sz w:val="22"/>
          <w:szCs w:val="22"/>
        </w:rPr>
      </w:pPr>
      <w:r w:rsidRPr="00086AE9">
        <w:rPr>
          <w:rFonts w:ascii="Candara" w:hAnsi="Candara"/>
          <w:sz w:val="22"/>
          <w:szCs w:val="22"/>
        </w:rPr>
        <w:t>Standing – Ability to stand for prolonged periods of time</w:t>
      </w:r>
    </w:p>
    <w:p w14:paraId="0214AB53" w14:textId="77777777" w:rsidR="00AB376B" w:rsidRPr="00086AE9" w:rsidRDefault="00AB376B" w:rsidP="00BC5E02">
      <w:pPr>
        <w:rPr>
          <w:rFonts w:ascii="Candara" w:hAnsi="Candara"/>
          <w:sz w:val="22"/>
          <w:szCs w:val="22"/>
        </w:rPr>
      </w:pPr>
      <w:r w:rsidRPr="00086AE9">
        <w:rPr>
          <w:rFonts w:ascii="Candara" w:hAnsi="Candara"/>
          <w:sz w:val="22"/>
          <w:szCs w:val="22"/>
        </w:rPr>
        <w:t>Wrist &amp; Visual Stamina – Ability to type and focus on a computer screen for prolonged periods of time</w:t>
      </w:r>
    </w:p>
    <w:p w14:paraId="6DFD5296" w14:textId="77777777" w:rsidR="00AB376B" w:rsidRPr="00086AE9" w:rsidRDefault="00AB376B" w:rsidP="00BC5E02">
      <w:pPr>
        <w:rPr>
          <w:rFonts w:ascii="Candara" w:hAnsi="Candara"/>
          <w:sz w:val="22"/>
          <w:szCs w:val="22"/>
        </w:rPr>
      </w:pPr>
      <w:r w:rsidRPr="00086AE9">
        <w:rPr>
          <w:rFonts w:ascii="Candara" w:hAnsi="Candara"/>
          <w:sz w:val="22"/>
          <w:szCs w:val="22"/>
        </w:rPr>
        <w:t>(Incumbent must be able to meet physical requirements with or without reasonable accommodations. Reasonability of requested accommodation is to be determined by IHS on a case-by-case basis, in accordance with the ADA.)</w:t>
      </w:r>
    </w:p>
    <w:p w14:paraId="2A56309E" w14:textId="7C3FD783" w:rsidR="00AB376B" w:rsidRPr="00086AE9" w:rsidRDefault="00AB376B" w:rsidP="00F478BC">
      <w:pPr>
        <w:pStyle w:val="Heading1"/>
        <w:spacing w:before="0" w:after="0"/>
        <w:rPr>
          <w:rFonts w:ascii="Candara" w:hAnsi="Candara"/>
          <w:sz w:val="22"/>
          <w:szCs w:val="22"/>
        </w:rPr>
      </w:pPr>
    </w:p>
    <w:p w14:paraId="646524E8" w14:textId="0A4E76BD" w:rsidR="00086AE9" w:rsidRPr="00086AE9" w:rsidRDefault="00086AE9" w:rsidP="00086AE9">
      <w:pPr>
        <w:rPr>
          <w:rFonts w:ascii="Candara" w:hAnsi="Candara"/>
          <w:b/>
          <w:sz w:val="22"/>
          <w:szCs w:val="22"/>
        </w:rPr>
      </w:pPr>
      <w:r w:rsidRPr="00086AE9">
        <w:rPr>
          <w:rFonts w:ascii="Candara" w:hAnsi="Candara"/>
          <w:b/>
          <w:sz w:val="22"/>
          <w:szCs w:val="22"/>
        </w:rPr>
        <w:t>QUALIFICATIONS:</w:t>
      </w:r>
    </w:p>
    <w:p w14:paraId="383BACE8" w14:textId="1364E330" w:rsidR="00086AE9" w:rsidRDefault="00086AE9" w:rsidP="00086AE9">
      <w:pPr>
        <w:rPr>
          <w:rFonts w:ascii="Candara" w:hAnsi="Candara"/>
          <w:sz w:val="22"/>
          <w:szCs w:val="22"/>
        </w:rPr>
      </w:pPr>
      <w:r w:rsidRPr="00086AE9">
        <w:rPr>
          <w:rFonts w:ascii="Candara" w:hAnsi="Candara"/>
          <w:sz w:val="22"/>
          <w:szCs w:val="22"/>
        </w:rPr>
        <w:t>High School diploma or equivalent and/or three years work experience</w:t>
      </w:r>
    </w:p>
    <w:p w14:paraId="206C764A" w14:textId="531B4D98" w:rsidR="00CA6A9B" w:rsidRDefault="00CA6A9B" w:rsidP="00086AE9">
      <w:pPr>
        <w:rPr>
          <w:rFonts w:ascii="Candara" w:hAnsi="Candara"/>
          <w:sz w:val="22"/>
          <w:szCs w:val="22"/>
        </w:rPr>
      </w:pPr>
    </w:p>
    <w:p w14:paraId="1E5F89E8" w14:textId="77777777" w:rsidR="00CA6A9B" w:rsidRPr="00CA6A9B" w:rsidRDefault="00CA6A9B" w:rsidP="00CA6A9B">
      <w:pPr>
        <w:rPr>
          <w:rFonts w:ascii="Candara" w:hAnsi="Candara"/>
          <w:b/>
          <w:sz w:val="22"/>
          <w:szCs w:val="22"/>
        </w:rPr>
      </w:pPr>
      <w:r w:rsidRPr="00CA6A9B">
        <w:rPr>
          <w:rFonts w:ascii="Candara" w:hAnsi="Candara"/>
          <w:b/>
          <w:sz w:val="22"/>
          <w:szCs w:val="22"/>
        </w:rPr>
        <w:t>PAY &amp; BENEFITS</w:t>
      </w:r>
    </w:p>
    <w:p w14:paraId="62E61E9E" w14:textId="73293BF4" w:rsidR="00CA6A9B" w:rsidRPr="00CA6A9B" w:rsidRDefault="00CA6A9B" w:rsidP="00CA6A9B">
      <w:pPr>
        <w:rPr>
          <w:rFonts w:ascii="Candara" w:hAnsi="Candara"/>
          <w:sz w:val="22"/>
          <w:szCs w:val="22"/>
        </w:rPr>
      </w:pPr>
      <w:r w:rsidRPr="00CA6A9B">
        <w:rPr>
          <w:rFonts w:ascii="Candara" w:hAnsi="Candara"/>
          <w:sz w:val="22"/>
          <w:szCs w:val="22"/>
        </w:rPr>
        <w:t xml:space="preserve">The salary will be commensurate with experience and skills. IHS offers an excellent benefits package, including health, dental, </w:t>
      </w:r>
      <w:r>
        <w:rPr>
          <w:rFonts w:ascii="Candara" w:hAnsi="Candara"/>
          <w:sz w:val="22"/>
          <w:szCs w:val="22"/>
        </w:rPr>
        <w:t xml:space="preserve">vision, </w:t>
      </w:r>
      <w:proofErr w:type="gramStart"/>
      <w:r w:rsidRPr="00CA6A9B">
        <w:rPr>
          <w:rFonts w:ascii="Candara" w:hAnsi="Candara"/>
          <w:sz w:val="22"/>
          <w:szCs w:val="22"/>
        </w:rPr>
        <w:t>life</w:t>
      </w:r>
      <w:proofErr w:type="gramEnd"/>
      <w:r w:rsidRPr="00CA6A9B">
        <w:rPr>
          <w:rFonts w:ascii="Candara" w:hAnsi="Candara"/>
          <w:sz w:val="22"/>
          <w:szCs w:val="22"/>
        </w:rPr>
        <w:t xml:space="preserve"> and long-term disability coverage; employer and employee funded retirement plans with American United Life – OneAmerica; employee assistance program (EAP); Pre-Paid Legal Services; flexible benefits, and generous paid time off. Free parking provided nearby, staff discounts in the Basile History Market and the Stardust Café, and reciprocal benefits at other cultural institutions in Indianapolis.  </w:t>
      </w:r>
    </w:p>
    <w:p w14:paraId="112C131E" w14:textId="77777777" w:rsidR="00CA6A9B" w:rsidRPr="00086AE9" w:rsidRDefault="00CA6A9B" w:rsidP="00086AE9">
      <w:pPr>
        <w:rPr>
          <w:rFonts w:ascii="Candara" w:hAnsi="Candara"/>
          <w:sz w:val="22"/>
          <w:szCs w:val="22"/>
        </w:rPr>
      </w:pPr>
    </w:p>
    <w:sectPr w:rsidR="00CA6A9B" w:rsidRPr="00086AE9" w:rsidSect="00CE40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07E06"/>
    <w:multiLevelType w:val="hybridMultilevel"/>
    <w:tmpl w:val="FF6C8A3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C276D97"/>
    <w:multiLevelType w:val="hybridMultilevel"/>
    <w:tmpl w:val="FE6CFCB4"/>
    <w:lvl w:ilvl="0" w:tplc="A27273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0FD174B1"/>
    <w:multiLevelType w:val="hybridMultilevel"/>
    <w:tmpl w:val="F20A0FB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18052FA4"/>
    <w:multiLevelType w:val="hybridMultilevel"/>
    <w:tmpl w:val="A38244D4"/>
    <w:lvl w:ilvl="0" w:tplc="A2727324">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4573065A"/>
    <w:multiLevelType w:val="hybridMultilevel"/>
    <w:tmpl w:val="B666D80A"/>
    <w:lvl w:ilvl="0" w:tplc="A2727324">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473A30F4"/>
    <w:multiLevelType w:val="hybridMultilevel"/>
    <w:tmpl w:val="63507FE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15:restartNumberingAfterBreak="0">
    <w:nsid w:val="5CFA348C"/>
    <w:multiLevelType w:val="hybridMultilevel"/>
    <w:tmpl w:val="AD1235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3184EDC"/>
    <w:multiLevelType w:val="hybridMultilevel"/>
    <w:tmpl w:val="0800220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38B79FB"/>
    <w:multiLevelType w:val="hybridMultilevel"/>
    <w:tmpl w:val="CE2E361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9" w15:restartNumberingAfterBreak="0">
    <w:nsid w:val="746348E8"/>
    <w:multiLevelType w:val="hybridMultilevel"/>
    <w:tmpl w:val="51E2DF7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82157D8"/>
    <w:multiLevelType w:val="hybridMultilevel"/>
    <w:tmpl w:val="3CEC96CE"/>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4"/>
  </w:num>
  <w:num w:numId="8">
    <w:abstractNumId w:val="1"/>
  </w:num>
  <w:num w:numId="9">
    <w:abstractNumId w:val="3"/>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2BF"/>
    <w:rsid w:val="00065647"/>
    <w:rsid w:val="00084F3D"/>
    <w:rsid w:val="00086AE9"/>
    <w:rsid w:val="00155DD8"/>
    <w:rsid w:val="00190AC3"/>
    <w:rsid w:val="002309EE"/>
    <w:rsid w:val="00241E4B"/>
    <w:rsid w:val="002D3796"/>
    <w:rsid w:val="003128D3"/>
    <w:rsid w:val="00357802"/>
    <w:rsid w:val="003817CB"/>
    <w:rsid w:val="003D7670"/>
    <w:rsid w:val="00400230"/>
    <w:rsid w:val="004212BF"/>
    <w:rsid w:val="0045633B"/>
    <w:rsid w:val="00461FBD"/>
    <w:rsid w:val="00465848"/>
    <w:rsid w:val="004D3869"/>
    <w:rsid w:val="00513A0E"/>
    <w:rsid w:val="005209FE"/>
    <w:rsid w:val="0052212B"/>
    <w:rsid w:val="00551689"/>
    <w:rsid w:val="007A7899"/>
    <w:rsid w:val="007D5734"/>
    <w:rsid w:val="007F50D9"/>
    <w:rsid w:val="0086577C"/>
    <w:rsid w:val="008A548C"/>
    <w:rsid w:val="0092746D"/>
    <w:rsid w:val="00995DAF"/>
    <w:rsid w:val="009D04D7"/>
    <w:rsid w:val="009E5743"/>
    <w:rsid w:val="009F1D29"/>
    <w:rsid w:val="00A215ED"/>
    <w:rsid w:val="00A41E2E"/>
    <w:rsid w:val="00A82EF2"/>
    <w:rsid w:val="00AA5AD2"/>
    <w:rsid w:val="00AB376B"/>
    <w:rsid w:val="00B24D2B"/>
    <w:rsid w:val="00B300A9"/>
    <w:rsid w:val="00BA2685"/>
    <w:rsid w:val="00BC5E02"/>
    <w:rsid w:val="00C365F1"/>
    <w:rsid w:val="00C90C84"/>
    <w:rsid w:val="00CA6A9B"/>
    <w:rsid w:val="00CE40E5"/>
    <w:rsid w:val="00CE7DFD"/>
    <w:rsid w:val="00E426E3"/>
    <w:rsid w:val="00F478BC"/>
    <w:rsid w:val="00F92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498432A"/>
  <w15:docId w15:val="{B0E1DBE0-B25F-4179-B5D4-A59A98FA0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2BF"/>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12B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2BF"/>
    <w:rPr>
      <w:rFonts w:ascii="Arial" w:hAnsi="Arial" w:cs="Arial"/>
      <w:b/>
      <w:bCs/>
      <w:kern w:val="32"/>
      <w:sz w:val="32"/>
      <w:szCs w:val="32"/>
    </w:rPr>
  </w:style>
  <w:style w:type="character" w:styleId="Hyperlink">
    <w:name w:val="Hyperlink"/>
    <w:basedOn w:val="DefaultParagraphFont"/>
    <w:uiPriority w:val="99"/>
    <w:semiHidden/>
    <w:rsid w:val="004212BF"/>
    <w:rPr>
      <w:rFonts w:cs="Times New Roman"/>
      <w:color w:val="0000FF"/>
      <w:u w:val="single"/>
    </w:rPr>
  </w:style>
  <w:style w:type="paragraph" w:styleId="Header">
    <w:name w:val="header"/>
    <w:basedOn w:val="Normal"/>
    <w:link w:val="HeaderChar"/>
    <w:uiPriority w:val="99"/>
    <w:semiHidden/>
    <w:rsid w:val="004212BF"/>
    <w:pPr>
      <w:tabs>
        <w:tab w:val="center" w:pos="4320"/>
        <w:tab w:val="right" w:pos="8640"/>
      </w:tabs>
    </w:pPr>
  </w:style>
  <w:style w:type="character" w:customStyle="1" w:styleId="HeaderChar">
    <w:name w:val="Header Char"/>
    <w:basedOn w:val="DefaultParagraphFont"/>
    <w:link w:val="Header"/>
    <w:uiPriority w:val="99"/>
    <w:semiHidden/>
    <w:locked/>
    <w:rsid w:val="004212BF"/>
    <w:rPr>
      <w:rFonts w:ascii="Times New Roman" w:hAnsi="Times New Roman" w:cs="Times New Roman"/>
      <w:sz w:val="24"/>
      <w:szCs w:val="24"/>
    </w:rPr>
  </w:style>
  <w:style w:type="table" w:styleId="TableGrid">
    <w:name w:val="Table Grid"/>
    <w:basedOn w:val="TableNormal"/>
    <w:uiPriority w:val="99"/>
    <w:rsid w:val="004212B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212B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12BF"/>
    <w:rPr>
      <w:rFonts w:ascii="Tahoma" w:hAnsi="Tahoma" w:cs="Tahoma"/>
      <w:sz w:val="16"/>
      <w:szCs w:val="16"/>
    </w:rPr>
  </w:style>
  <w:style w:type="paragraph" w:styleId="ListParagraph">
    <w:name w:val="List Paragraph"/>
    <w:basedOn w:val="Normal"/>
    <w:uiPriority w:val="99"/>
    <w:qFormat/>
    <w:rsid w:val="00F478BC"/>
    <w:pPr>
      <w:spacing w:after="200" w:line="276" w:lineRule="auto"/>
      <w:ind w:left="720"/>
      <w:contextualSpacing/>
    </w:pPr>
    <w:rPr>
      <w:rFonts w:ascii="Calibri" w:eastAsia="Calibri" w:hAnsi="Calibri"/>
      <w:sz w:val="22"/>
      <w:szCs w:val="22"/>
    </w:rPr>
  </w:style>
  <w:style w:type="character" w:styleId="CommentReference">
    <w:name w:val="annotation reference"/>
    <w:basedOn w:val="DefaultParagraphFont"/>
    <w:uiPriority w:val="99"/>
    <w:semiHidden/>
    <w:unhideWhenUsed/>
    <w:rsid w:val="0086577C"/>
    <w:rPr>
      <w:sz w:val="16"/>
      <w:szCs w:val="16"/>
    </w:rPr>
  </w:style>
  <w:style w:type="paragraph" w:styleId="CommentText">
    <w:name w:val="annotation text"/>
    <w:basedOn w:val="Normal"/>
    <w:link w:val="CommentTextChar"/>
    <w:uiPriority w:val="99"/>
    <w:semiHidden/>
    <w:unhideWhenUsed/>
    <w:rsid w:val="0086577C"/>
    <w:rPr>
      <w:sz w:val="20"/>
      <w:szCs w:val="20"/>
    </w:rPr>
  </w:style>
  <w:style w:type="character" w:customStyle="1" w:styleId="CommentTextChar">
    <w:name w:val="Comment Text Char"/>
    <w:basedOn w:val="DefaultParagraphFont"/>
    <w:link w:val="CommentText"/>
    <w:uiPriority w:val="99"/>
    <w:semiHidden/>
    <w:rsid w:val="0086577C"/>
    <w:rPr>
      <w:rFonts w:ascii="Times New Roman" w:eastAsia="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6577C"/>
    <w:rPr>
      <w:b/>
      <w:bCs/>
    </w:rPr>
  </w:style>
  <w:style w:type="character" w:customStyle="1" w:styleId="CommentSubjectChar">
    <w:name w:val="Comment Subject Char"/>
    <w:basedOn w:val="CommentTextChar"/>
    <w:link w:val="CommentSubject"/>
    <w:uiPriority w:val="99"/>
    <w:semiHidden/>
    <w:rsid w:val="0086577C"/>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7653956">
      <w:marLeft w:val="0"/>
      <w:marRight w:val="0"/>
      <w:marTop w:val="0"/>
      <w:marBottom w:val="0"/>
      <w:divBdr>
        <w:top w:val="none" w:sz="0" w:space="0" w:color="auto"/>
        <w:left w:val="none" w:sz="0" w:space="0" w:color="auto"/>
        <w:bottom w:val="none" w:sz="0" w:space="0" w:color="auto"/>
        <w:right w:val="none" w:sz="0" w:space="0" w:color="auto"/>
      </w:divBdr>
    </w:div>
    <w:div w:id="10876539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0192D9-41EB-4A36-9281-327409C09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387</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Indiana Historical Society</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Lori Murray</cp:lastModifiedBy>
  <cp:revision>4</cp:revision>
  <dcterms:created xsi:type="dcterms:W3CDTF">2020-12-11T15:01:00Z</dcterms:created>
  <dcterms:modified xsi:type="dcterms:W3CDTF">2020-12-11T19:02:00Z</dcterms:modified>
</cp:coreProperties>
</file>